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856A60" w14:textId="77777777" w:rsidR="00C3071A" w:rsidRPr="002738B2" w:rsidRDefault="00C3071A" w:rsidP="002738B2">
      <w:pPr>
        <w:rPr>
          <w:rFonts w:ascii="Lato" w:eastAsia="Calibri" w:hAnsi="Lato" w:cstheme="minorHAnsi"/>
          <w:b/>
          <w:sz w:val="20"/>
          <w:szCs w:val="20"/>
        </w:rPr>
      </w:pPr>
    </w:p>
    <w:p w14:paraId="0E7B9BAB" w14:textId="2F3B1822" w:rsidR="00585DA1" w:rsidRDefault="00585DA1" w:rsidP="00585DA1">
      <w:pPr>
        <w:jc w:val="right"/>
        <w:rPr>
          <w:rFonts w:ascii="Lato" w:eastAsia="Calibri" w:hAnsi="Lato" w:cstheme="minorHAnsi"/>
          <w:b/>
          <w:sz w:val="20"/>
          <w:szCs w:val="20"/>
        </w:rPr>
      </w:pPr>
      <w:r>
        <w:rPr>
          <w:rFonts w:ascii="Lato" w:eastAsia="Calibri" w:hAnsi="Lato" w:cstheme="minorHAnsi"/>
          <w:b/>
          <w:sz w:val="20"/>
          <w:szCs w:val="20"/>
        </w:rPr>
        <w:t>Załącznik nr 3b do Procedury</w:t>
      </w:r>
    </w:p>
    <w:p w14:paraId="0B561F0F" w14:textId="5F77B585" w:rsidR="00E166A1" w:rsidRPr="00585DA1" w:rsidRDefault="00716CAD" w:rsidP="00585DA1">
      <w:pPr>
        <w:rPr>
          <w:rFonts w:ascii="Lato" w:eastAsia="Calibri" w:hAnsi="Lato" w:cstheme="minorHAnsi"/>
          <w:b/>
          <w:sz w:val="20"/>
          <w:szCs w:val="20"/>
        </w:rPr>
      </w:pPr>
      <w:r w:rsidRPr="00585DA1">
        <w:rPr>
          <w:rFonts w:ascii="Lato" w:eastAsia="Calibri" w:hAnsi="Lato" w:cstheme="minorHAnsi"/>
          <w:b/>
          <w:sz w:val="20"/>
          <w:szCs w:val="20"/>
        </w:rPr>
        <w:t>Wsparcie ośrodków / zespołów środowiskowej opieki psychologicznej i psychoterapeutycznej (I poziom referencyjny)</w:t>
      </w:r>
    </w:p>
    <w:p w14:paraId="287D10A5" w14:textId="77777777" w:rsidR="00716CAD" w:rsidRPr="00432689" w:rsidRDefault="00716CAD" w:rsidP="00C87C49">
      <w:pPr>
        <w:spacing w:after="0" w:line="240" w:lineRule="auto"/>
        <w:rPr>
          <w:rFonts w:ascii="Lato" w:hAnsi="Lato" w:cstheme="minorHAnsi"/>
          <w:sz w:val="20"/>
          <w:szCs w:val="20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497"/>
        <w:gridCol w:w="4625"/>
        <w:gridCol w:w="5830"/>
        <w:gridCol w:w="3921"/>
      </w:tblGrid>
      <w:tr w:rsidR="004C3E9B" w:rsidRPr="00432689" w14:paraId="12689DF4" w14:textId="7774A8CC" w:rsidTr="004C3E9B">
        <w:trPr>
          <w:jc w:val="center"/>
        </w:trPr>
        <w:tc>
          <w:tcPr>
            <w:tcW w:w="167" w:type="pct"/>
          </w:tcPr>
          <w:p w14:paraId="60F45937" w14:textId="77777777" w:rsidR="004C3E9B" w:rsidRPr="00432689" w:rsidRDefault="004C3E9B" w:rsidP="00E15F82">
            <w:pPr>
              <w:jc w:val="center"/>
              <w:rPr>
                <w:rFonts w:ascii="Lato" w:hAnsi="Lato" w:cstheme="minorHAnsi"/>
                <w:b/>
                <w:bCs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b/>
                <w:bCs/>
                <w:sz w:val="20"/>
                <w:szCs w:val="20"/>
              </w:rPr>
              <w:t>NR</w:t>
            </w:r>
          </w:p>
        </w:tc>
        <w:tc>
          <w:tcPr>
            <w:tcW w:w="1555" w:type="pct"/>
          </w:tcPr>
          <w:p w14:paraId="190F7391" w14:textId="77777777" w:rsidR="004C3E9B" w:rsidRPr="00432689" w:rsidRDefault="004C3E9B" w:rsidP="00E15F82">
            <w:pPr>
              <w:jc w:val="center"/>
              <w:rPr>
                <w:rFonts w:ascii="Lato" w:hAnsi="Lato" w:cstheme="minorHAnsi"/>
                <w:b/>
                <w:bCs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b/>
                <w:bCs/>
                <w:sz w:val="20"/>
                <w:szCs w:val="20"/>
              </w:rPr>
              <w:t>NAZWA KRYTERIUM</w:t>
            </w:r>
          </w:p>
        </w:tc>
        <w:tc>
          <w:tcPr>
            <w:tcW w:w="1960" w:type="pct"/>
          </w:tcPr>
          <w:p w14:paraId="00D13A53" w14:textId="77777777" w:rsidR="004C3E9B" w:rsidRPr="00432689" w:rsidRDefault="004C3E9B" w:rsidP="00E15F82">
            <w:pPr>
              <w:jc w:val="center"/>
              <w:rPr>
                <w:rFonts w:ascii="Lato" w:hAnsi="Lato" w:cstheme="minorHAnsi"/>
                <w:b/>
                <w:bCs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b/>
                <w:bCs/>
                <w:sz w:val="20"/>
                <w:szCs w:val="20"/>
              </w:rPr>
              <w:t>DEFINICJA KRYTERIUM</w:t>
            </w:r>
          </w:p>
        </w:tc>
        <w:tc>
          <w:tcPr>
            <w:tcW w:w="1317" w:type="pct"/>
          </w:tcPr>
          <w:p w14:paraId="75B741EA" w14:textId="77777777" w:rsidR="004C3E9B" w:rsidRPr="00432689" w:rsidRDefault="004C3E9B" w:rsidP="00E15F82">
            <w:pPr>
              <w:jc w:val="center"/>
              <w:rPr>
                <w:rFonts w:ascii="Lato" w:hAnsi="Lato" w:cstheme="minorHAnsi"/>
                <w:b/>
                <w:bCs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b/>
                <w:bCs/>
                <w:sz w:val="20"/>
                <w:szCs w:val="20"/>
              </w:rPr>
              <w:t>OPIS ZNACZENIA KRYTERIUM (SPOSÓB OCENY)</w:t>
            </w:r>
          </w:p>
        </w:tc>
      </w:tr>
      <w:tr w:rsidR="004C3E9B" w:rsidRPr="00432689" w14:paraId="22F81D16" w14:textId="348EFCEE" w:rsidTr="004C3E9B">
        <w:trPr>
          <w:trHeight w:val="427"/>
          <w:jc w:val="center"/>
        </w:trPr>
        <w:tc>
          <w:tcPr>
            <w:tcW w:w="5000" w:type="pct"/>
            <w:gridSpan w:val="4"/>
            <w:vAlign w:val="center"/>
          </w:tcPr>
          <w:p w14:paraId="5F594AC2" w14:textId="401DE61B" w:rsidR="004C3E9B" w:rsidRPr="002738B2" w:rsidRDefault="004C3E9B" w:rsidP="002738B2">
            <w:pPr>
              <w:jc w:val="center"/>
              <w:rPr>
                <w:rFonts w:ascii="Lato" w:hAnsi="Lato" w:cstheme="minorHAnsi"/>
                <w:b/>
                <w:bCs/>
                <w:color w:val="0070C0"/>
                <w:sz w:val="20"/>
                <w:szCs w:val="20"/>
              </w:rPr>
            </w:pPr>
            <w:r w:rsidRPr="002738B2">
              <w:rPr>
                <w:rFonts w:ascii="Lato" w:hAnsi="Lato" w:cstheme="minorHAnsi"/>
                <w:b/>
                <w:bCs/>
                <w:color w:val="0070C0"/>
                <w:sz w:val="20"/>
                <w:szCs w:val="20"/>
              </w:rPr>
              <w:t>Kryteria obligatoryjne (oceniane zerojedynkowo – niespełnienie kryterium eliminuje projekt z możliwości otrzymania dofinansowania)</w:t>
            </w:r>
          </w:p>
        </w:tc>
      </w:tr>
      <w:tr w:rsidR="004C3E9B" w:rsidRPr="00432689" w14:paraId="28B28FF1" w14:textId="07528F24" w:rsidTr="004C3E9B">
        <w:trPr>
          <w:trHeight w:val="2632"/>
          <w:jc w:val="center"/>
        </w:trPr>
        <w:tc>
          <w:tcPr>
            <w:tcW w:w="167" w:type="pct"/>
          </w:tcPr>
          <w:p w14:paraId="238089D2" w14:textId="77777777" w:rsidR="004C3E9B" w:rsidRPr="00432689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sz w:val="20"/>
                <w:szCs w:val="20"/>
              </w:rPr>
              <w:t>1.</w:t>
            </w:r>
          </w:p>
        </w:tc>
        <w:tc>
          <w:tcPr>
            <w:tcW w:w="1555" w:type="pct"/>
          </w:tcPr>
          <w:p w14:paraId="32A7374F" w14:textId="33F13757" w:rsidR="004C3E9B" w:rsidRPr="0012429A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 w:rsidRPr="0012429A">
              <w:rPr>
                <w:rFonts w:ascii="Lato" w:hAnsi="Lato" w:cstheme="minorHAnsi"/>
                <w:sz w:val="20"/>
                <w:szCs w:val="20"/>
              </w:rPr>
              <w:t>Udzielanie świadczeń opieki zdrowotnej w rodzaju opieka psychiatryczna i leczenie uzależnień na podstawie umowy zawartej z NFZ w zakresie Ośrodka /</w:t>
            </w:r>
          </w:p>
          <w:p w14:paraId="1533F2F1" w14:textId="026B5707" w:rsidR="004C3E9B" w:rsidRPr="00432689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 w:rsidRPr="0012429A">
              <w:rPr>
                <w:rFonts w:ascii="Lato" w:hAnsi="Lato" w:cstheme="minorHAnsi"/>
                <w:sz w:val="20"/>
                <w:szCs w:val="20"/>
              </w:rPr>
              <w:t>Zespołu środowiskowej opieki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 </w:t>
            </w:r>
            <w:r w:rsidRPr="0012429A">
              <w:rPr>
                <w:rFonts w:ascii="Lato" w:hAnsi="Lato" w:cstheme="minorHAnsi"/>
                <w:sz w:val="20"/>
                <w:szCs w:val="20"/>
              </w:rPr>
              <w:t>psychologicznej i psychoterapeutycznej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 </w:t>
            </w:r>
            <w:r w:rsidRPr="0012429A">
              <w:rPr>
                <w:rFonts w:ascii="Lato" w:hAnsi="Lato" w:cstheme="minorHAnsi"/>
                <w:sz w:val="20"/>
                <w:szCs w:val="20"/>
              </w:rPr>
              <w:t>dla dzieci i młodzieży - I poziom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 </w:t>
            </w:r>
            <w:r w:rsidRPr="0012429A">
              <w:rPr>
                <w:rFonts w:ascii="Lato" w:hAnsi="Lato" w:cstheme="minorHAnsi"/>
                <w:sz w:val="20"/>
                <w:szCs w:val="20"/>
              </w:rPr>
              <w:t>referencyjny</w:t>
            </w:r>
          </w:p>
        </w:tc>
        <w:tc>
          <w:tcPr>
            <w:tcW w:w="1960" w:type="pct"/>
          </w:tcPr>
          <w:p w14:paraId="04DC9124" w14:textId="3635223F" w:rsidR="004C3E9B" w:rsidRDefault="004C3E9B" w:rsidP="005C4AE7">
            <w:pPr>
              <w:pStyle w:val="Tekstprzypisudolnego"/>
              <w:rPr>
                <w:rFonts w:ascii="Lato" w:hAnsi="Lato"/>
              </w:rPr>
            </w:pPr>
            <w:r w:rsidRPr="00B81E8F">
              <w:rPr>
                <w:rFonts w:ascii="Lato" w:hAnsi="Lato"/>
              </w:rPr>
              <w:t>Realizacja projektu obejmuje wsparcie podmiotów udzielających świadczeń</w:t>
            </w:r>
            <w:r>
              <w:rPr>
                <w:rFonts w:ascii="Lato" w:hAnsi="Lato"/>
              </w:rPr>
              <w:t xml:space="preserve"> </w:t>
            </w:r>
            <w:r w:rsidRPr="00B81E8F">
              <w:rPr>
                <w:rFonts w:ascii="Lato" w:hAnsi="Lato"/>
              </w:rPr>
              <w:t>opieki zdrowotnej w rodzaju opieka psychiatryczna i leczenie uzależnień na</w:t>
            </w:r>
            <w:r>
              <w:rPr>
                <w:rFonts w:ascii="Lato" w:hAnsi="Lato"/>
              </w:rPr>
              <w:t xml:space="preserve"> </w:t>
            </w:r>
            <w:r w:rsidRPr="00B81E8F">
              <w:rPr>
                <w:rFonts w:ascii="Lato" w:hAnsi="Lato"/>
              </w:rPr>
              <w:t>podstawie umowy zawartej z NFZ w zakresie Ośrodka / Zespołu</w:t>
            </w:r>
            <w:r>
              <w:rPr>
                <w:rFonts w:ascii="Lato" w:hAnsi="Lato"/>
              </w:rPr>
              <w:t xml:space="preserve"> </w:t>
            </w:r>
            <w:r w:rsidRPr="00B81E8F">
              <w:rPr>
                <w:rFonts w:ascii="Lato" w:hAnsi="Lato"/>
              </w:rPr>
              <w:t>środowiskowej opieki psychologicznej i psychoterapeutycznej dla dzieci i</w:t>
            </w:r>
            <w:r>
              <w:rPr>
                <w:rFonts w:ascii="Lato" w:hAnsi="Lato"/>
              </w:rPr>
              <w:t xml:space="preserve"> </w:t>
            </w:r>
            <w:r w:rsidRPr="00B81E8F">
              <w:rPr>
                <w:rFonts w:ascii="Lato" w:hAnsi="Lato"/>
              </w:rPr>
              <w:t>młodzieży - I poziom referencyjny.</w:t>
            </w:r>
          </w:p>
          <w:p w14:paraId="54A41DBC" w14:textId="77777777" w:rsidR="004C3E9B" w:rsidRPr="00432689" w:rsidRDefault="004C3E9B" w:rsidP="005C4AE7">
            <w:pPr>
              <w:rPr>
                <w:rFonts w:ascii="Lato" w:hAnsi="Lato" w:cstheme="minorHAnsi"/>
                <w:b/>
                <w:bCs/>
                <w:sz w:val="20"/>
                <w:szCs w:val="20"/>
              </w:rPr>
            </w:pPr>
          </w:p>
          <w:p w14:paraId="7A93D86C" w14:textId="3EBD5F20" w:rsidR="004C3E9B" w:rsidRDefault="004C3E9B" w:rsidP="005C4AE7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B81E8F">
              <w:rPr>
                <w:rFonts w:ascii="Lato" w:hAnsi="Lato"/>
                <w:sz w:val="20"/>
                <w:szCs w:val="20"/>
              </w:rPr>
              <w:t>Spełnienie kryterium będzie weryfikowane</w:t>
            </w:r>
            <w:r w:rsidRPr="00B81E8F" w:rsidDel="00CD72D4">
              <w:rPr>
                <w:rFonts w:ascii="Lato" w:hAnsi="Lato"/>
                <w:b/>
                <w:bCs/>
                <w:sz w:val="20"/>
                <w:szCs w:val="20"/>
              </w:rPr>
              <w:t xml:space="preserve"> </w:t>
            </w:r>
            <w:r w:rsidRPr="00B81E8F">
              <w:rPr>
                <w:rFonts w:ascii="Lato" w:hAnsi="Lato"/>
                <w:sz w:val="20"/>
                <w:szCs w:val="20"/>
              </w:rPr>
              <w:t>na podstawie informacji przedstawionych przez Wnioskodawcę w złożonym wniosku o udzielenie grantu</w:t>
            </w:r>
            <w:r>
              <w:rPr>
                <w:rFonts w:ascii="Lato" w:hAnsi="Lato"/>
                <w:sz w:val="20"/>
                <w:szCs w:val="20"/>
              </w:rPr>
              <w:t xml:space="preserve"> odnośnie wsparcia w projekcie</w:t>
            </w:r>
            <w:r w:rsidRPr="00B81E8F">
              <w:rPr>
                <w:rFonts w:ascii="Lato" w:hAnsi="Lato"/>
                <w:sz w:val="20"/>
                <w:szCs w:val="20"/>
              </w:rPr>
              <w:t xml:space="preserve"> Ośrodków / Zespołów środowiskowej opieki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Pr="00B81E8F">
              <w:rPr>
                <w:rFonts w:ascii="Lato" w:hAnsi="Lato"/>
                <w:sz w:val="20"/>
                <w:szCs w:val="20"/>
              </w:rPr>
              <w:t>psychologicznej i psychoterapeutycznej dla dzieci i młodzieży - I poziom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Pr="00B81E8F">
              <w:rPr>
                <w:rFonts w:ascii="Lato" w:hAnsi="Lato"/>
                <w:sz w:val="20"/>
                <w:szCs w:val="20"/>
              </w:rPr>
              <w:t>referencyjny posiadających umowę z NFZ na realizację świadczeń w zakresie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Pr="00B81E8F">
              <w:rPr>
                <w:rFonts w:ascii="Lato" w:hAnsi="Lato"/>
                <w:sz w:val="20"/>
                <w:szCs w:val="20"/>
              </w:rPr>
              <w:t xml:space="preserve">zgodnym </w:t>
            </w:r>
            <w:r w:rsidRPr="00A03F46">
              <w:rPr>
                <w:rFonts w:ascii="Lato" w:hAnsi="Lato"/>
                <w:sz w:val="20"/>
                <w:szCs w:val="20"/>
              </w:rPr>
              <w:t>z lp. 1/lp. 2</w:t>
            </w:r>
            <w:r w:rsidRPr="00B81E8F">
              <w:rPr>
                <w:rFonts w:ascii="Lato" w:hAnsi="Lato"/>
                <w:sz w:val="20"/>
                <w:szCs w:val="20"/>
              </w:rPr>
              <w:t xml:space="preserve"> załącznika nr 8 do rozporządzenia Ministra Zdrowia w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Pr="00B81E8F">
              <w:rPr>
                <w:rFonts w:ascii="Lato" w:hAnsi="Lato"/>
                <w:sz w:val="20"/>
                <w:szCs w:val="20"/>
              </w:rPr>
              <w:t>sprawie świadczeń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Pr="00B81E8F">
              <w:rPr>
                <w:rFonts w:ascii="Lato" w:hAnsi="Lato"/>
                <w:sz w:val="20"/>
                <w:szCs w:val="20"/>
              </w:rPr>
              <w:t>gwarantowanych z zakresu opieki psychiatrycznej i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Pr="00B81E8F">
              <w:rPr>
                <w:rFonts w:ascii="Lato" w:hAnsi="Lato"/>
                <w:sz w:val="20"/>
                <w:szCs w:val="20"/>
              </w:rPr>
              <w:t>leczenia uzależnień</w:t>
            </w:r>
            <w:r>
              <w:rPr>
                <w:rStyle w:val="Odwoanieprzypisudolnego"/>
                <w:rFonts w:ascii="Lato" w:hAnsi="Lato"/>
                <w:sz w:val="20"/>
                <w:szCs w:val="20"/>
              </w:rPr>
              <w:footnoteReference w:id="1"/>
            </w:r>
            <w:r w:rsidRPr="00B81E8F">
              <w:rPr>
                <w:rFonts w:ascii="Lato" w:hAnsi="Lato"/>
                <w:sz w:val="20"/>
                <w:szCs w:val="20"/>
              </w:rPr>
              <w:t>.</w:t>
            </w:r>
          </w:p>
          <w:p w14:paraId="56976180" w14:textId="77777777" w:rsidR="004C3E9B" w:rsidRDefault="004C3E9B" w:rsidP="005C4AE7">
            <w:pPr>
              <w:pStyle w:val="Default"/>
              <w:rPr>
                <w:rFonts w:ascii="Lato" w:hAnsi="Lato"/>
                <w:sz w:val="20"/>
                <w:szCs w:val="20"/>
              </w:rPr>
            </w:pPr>
          </w:p>
          <w:p w14:paraId="790331E6" w14:textId="3F51B446" w:rsidR="004C3E9B" w:rsidRDefault="004C3E9B" w:rsidP="005C4AE7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9A2E11">
              <w:rPr>
                <w:rFonts w:ascii="Lato" w:hAnsi="Lato"/>
                <w:sz w:val="20"/>
                <w:szCs w:val="20"/>
              </w:rPr>
              <w:t xml:space="preserve">Istnieje możliwość poprawy/uzupełnienia projektu w zakresie niniejszego kryterium na etapie oceny spełnienia kryteriów wyboru </w:t>
            </w:r>
            <w:r w:rsidRPr="00462955">
              <w:rPr>
                <w:rFonts w:ascii="Lato" w:hAnsi="Lato"/>
                <w:sz w:val="20"/>
                <w:szCs w:val="20"/>
              </w:rPr>
              <w:t>.</w:t>
            </w:r>
          </w:p>
          <w:p w14:paraId="557B254F" w14:textId="3DBEBC12" w:rsidR="004C3E9B" w:rsidRPr="0084165E" w:rsidRDefault="004C3E9B" w:rsidP="005C4AE7">
            <w:pPr>
              <w:pStyle w:val="Defaul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317" w:type="pct"/>
          </w:tcPr>
          <w:p w14:paraId="400F5EBF" w14:textId="227F527E" w:rsidR="004C3E9B" w:rsidRPr="00432689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sz w:val="20"/>
                <w:szCs w:val="20"/>
              </w:rPr>
              <w:t>TAK / NIE</w:t>
            </w:r>
          </w:p>
        </w:tc>
      </w:tr>
      <w:tr w:rsidR="004C3E9B" w:rsidRPr="00432689" w14:paraId="7039DADF" w14:textId="04091F81" w:rsidTr="004C3E9B">
        <w:trPr>
          <w:trHeight w:val="983"/>
          <w:jc w:val="center"/>
        </w:trPr>
        <w:tc>
          <w:tcPr>
            <w:tcW w:w="167" w:type="pct"/>
          </w:tcPr>
          <w:p w14:paraId="2D17E66C" w14:textId="5F02B34E" w:rsidR="004C3E9B" w:rsidRPr="00432689" w:rsidRDefault="004C3E9B" w:rsidP="005C4AE7">
            <w:pPr>
              <w:rPr>
                <w:rFonts w:ascii="Lato" w:hAnsi="Lato" w:cstheme="minorHAnsi"/>
                <w:b/>
                <w:bCs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sz w:val="20"/>
                <w:szCs w:val="20"/>
              </w:rPr>
              <w:lastRenderedPageBreak/>
              <w:t>2.</w:t>
            </w:r>
          </w:p>
        </w:tc>
        <w:tc>
          <w:tcPr>
            <w:tcW w:w="1555" w:type="pct"/>
          </w:tcPr>
          <w:p w14:paraId="6A496CFA" w14:textId="6E88DE6B" w:rsidR="004C3E9B" w:rsidRPr="00432689" w:rsidDel="00E37632" w:rsidRDefault="004C3E9B" w:rsidP="005C4AE7">
            <w:pPr>
              <w:rPr>
                <w:rFonts w:ascii="Lato" w:eastAsia="Times New Roman" w:hAnsi="Lato" w:cstheme="minorHAnsi"/>
                <w:sz w:val="20"/>
                <w:szCs w:val="20"/>
                <w:lang w:eastAsia="pl-PL"/>
              </w:rPr>
            </w:pPr>
            <w:r w:rsidRPr="0012429A">
              <w:rPr>
                <w:rFonts w:ascii="Lato" w:eastAsia="Times New Roman" w:hAnsi="Lato" w:cstheme="minorHAnsi"/>
                <w:sz w:val="20"/>
                <w:szCs w:val="20"/>
                <w:lang w:eastAsia="pl-PL"/>
              </w:rPr>
              <w:t>Zgodność z mapą potrzeb zdrowotnych na lata 2022-2026 wraz z jej aktualizacją na kolejne lata</w:t>
            </w:r>
            <w:r w:rsidRPr="0012429A">
              <w:rPr>
                <w:rStyle w:val="Odwoanieprzypisudolnego"/>
                <w:rFonts w:ascii="Lato" w:eastAsia="Times New Roman" w:hAnsi="Lato" w:cstheme="minorHAnsi"/>
                <w:sz w:val="20"/>
                <w:szCs w:val="20"/>
                <w:lang w:eastAsia="pl-PL"/>
              </w:rPr>
              <w:footnoteReference w:id="2"/>
            </w:r>
          </w:p>
        </w:tc>
        <w:tc>
          <w:tcPr>
            <w:tcW w:w="1960" w:type="pct"/>
          </w:tcPr>
          <w:p w14:paraId="1F67803A" w14:textId="6C544335" w:rsidR="004C3E9B" w:rsidRPr="00FA0036" w:rsidRDefault="004C3E9B" w:rsidP="005C4AE7">
            <w:pPr>
              <w:pStyle w:val="Default"/>
              <w:rPr>
                <w:rFonts w:ascii="Lato" w:hAnsi="Lato" w:cstheme="minorHAnsi"/>
                <w:sz w:val="20"/>
                <w:szCs w:val="20"/>
              </w:rPr>
            </w:pPr>
            <w:r w:rsidRPr="00FA0036">
              <w:rPr>
                <w:rFonts w:ascii="Lato" w:hAnsi="Lato" w:cstheme="minorHAnsi"/>
                <w:sz w:val="20"/>
                <w:szCs w:val="20"/>
              </w:rPr>
              <w:t>W ramach kryterium będzie weryfikowane, czy zakres projektu jest zgodny z mapą potrzeb zdrowotnych.</w:t>
            </w:r>
          </w:p>
          <w:p w14:paraId="60AEFE3F" w14:textId="77777777" w:rsidR="004C3E9B" w:rsidRPr="00FA0036" w:rsidRDefault="004C3E9B" w:rsidP="005C4AE7">
            <w:pPr>
              <w:pStyle w:val="Default"/>
              <w:rPr>
                <w:rFonts w:ascii="Lato" w:hAnsi="Lato" w:cstheme="minorHAnsi"/>
                <w:sz w:val="20"/>
                <w:szCs w:val="20"/>
              </w:rPr>
            </w:pPr>
          </w:p>
          <w:p w14:paraId="345C942C" w14:textId="4465AD40" w:rsidR="004C3E9B" w:rsidRPr="00FA0036" w:rsidRDefault="004C3E9B" w:rsidP="005C4AE7">
            <w:pPr>
              <w:pStyle w:val="Default"/>
              <w:rPr>
                <w:rFonts w:ascii="Lato" w:hAnsi="Lato" w:cstheme="minorHAnsi"/>
                <w:sz w:val="20"/>
                <w:szCs w:val="20"/>
              </w:rPr>
            </w:pPr>
            <w:r w:rsidRPr="00FA0036">
              <w:rPr>
                <w:rFonts w:ascii="Lato" w:hAnsi="Lato" w:cstheme="minorHAnsi"/>
                <w:sz w:val="20"/>
                <w:szCs w:val="20"/>
              </w:rPr>
              <w:t xml:space="preserve">Spełnienie kryterium będzie weryfikowane na podstawie informacji przedstawionych przez Wnioskodawcę w złożonym wniosku o </w:t>
            </w:r>
            <w:r w:rsidRPr="00B81E8F">
              <w:rPr>
                <w:rFonts w:ascii="Lato" w:hAnsi="Lato"/>
                <w:sz w:val="20"/>
                <w:szCs w:val="20"/>
              </w:rPr>
              <w:t>udzielenie grantu</w:t>
            </w:r>
            <w:r w:rsidRPr="00FA0036">
              <w:rPr>
                <w:rFonts w:ascii="Lato" w:hAnsi="Lato" w:cstheme="minorHAnsi"/>
                <w:sz w:val="20"/>
                <w:szCs w:val="20"/>
              </w:rPr>
              <w:t>.</w:t>
            </w:r>
          </w:p>
          <w:p w14:paraId="5EAD3B4B" w14:textId="77777777" w:rsidR="004C3E9B" w:rsidRPr="00FA0036" w:rsidRDefault="004C3E9B" w:rsidP="005C4AE7">
            <w:pPr>
              <w:pStyle w:val="Default"/>
              <w:rPr>
                <w:rFonts w:ascii="Lato" w:hAnsi="Lato" w:cstheme="minorHAnsi"/>
                <w:sz w:val="20"/>
                <w:szCs w:val="20"/>
              </w:rPr>
            </w:pPr>
          </w:p>
          <w:p w14:paraId="09BE68AB" w14:textId="7F8EFD77" w:rsidR="004C3E9B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 w:rsidRPr="00FA0036">
              <w:rPr>
                <w:rFonts w:ascii="Lato" w:hAnsi="Lato" w:cstheme="minorHAnsi"/>
                <w:sz w:val="20"/>
                <w:szCs w:val="20"/>
              </w:rPr>
              <w:t>Istnieje możliwość poprawy/uzupełnienia projektu w zakresie niniejszego kryterium na etapie oceny spełnienia kryteriów wyboru</w:t>
            </w:r>
            <w:r w:rsidR="007829E1">
              <w:rPr>
                <w:rFonts w:ascii="Lato" w:hAnsi="Lato" w:cstheme="minorHAnsi"/>
                <w:sz w:val="20"/>
                <w:szCs w:val="20"/>
              </w:rPr>
              <w:t>.</w:t>
            </w:r>
            <w:r w:rsidRPr="00FA0036">
              <w:rPr>
                <w:rFonts w:ascii="Lato" w:hAnsi="Lato" w:cstheme="minorHAnsi"/>
                <w:sz w:val="20"/>
                <w:szCs w:val="20"/>
              </w:rPr>
              <w:t xml:space="preserve"> </w:t>
            </w:r>
          </w:p>
          <w:p w14:paraId="4F031532" w14:textId="085AE7F7" w:rsidR="007829E1" w:rsidRPr="00432689" w:rsidDel="00E37632" w:rsidRDefault="007829E1" w:rsidP="005C4AE7">
            <w:pPr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317" w:type="pct"/>
          </w:tcPr>
          <w:p w14:paraId="4450F0FC" w14:textId="77777777" w:rsidR="004C3E9B" w:rsidRPr="00432689" w:rsidDel="00E37632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sz w:val="20"/>
                <w:szCs w:val="20"/>
              </w:rPr>
              <w:t>TAK/NIE</w:t>
            </w:r>
          </w:p>
        </w:tc>
      </w:tr>
      <w:tr w:rsidR="004C3E9B" w:rsidRPr="00432689" w14:paraId="5ABD7BA5" w14:textId="3EFEDA05" w:rsidTr="004C3E9B">
        <w:trPr>
          <w:trHeight w:val="1999"/>
          <w:jc w:val="center"/>
        </w:trPr>
        <w:tc>
          <w:tcPr>
            <w:tcW w:w="167" w:type="pct"/>
          </w:tcPr>
          <w:p w14:paraId="6F339C8E" w14:textId="2BC61828" w:rsidR="004C3E9B" w:rsidRPr="00432689" w:rsidRDefault="004C3E9B" w:rsidP="005C4AE7">
            <w:pPr>
              <w:rPr>
                <w:rFonts w:ascii="Lato" w:hAnsi="Lato" w:cstheme="minorHAnsi"/>
                <w:b/>
                <w:bCs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3</w:t>
            </w:r>
            <w:r w:rsidRPr="00432689">
              <w:rPr>
                <w:rFonts w:ascii="Lato" w:hAnsi="Lato" w:cstheme="minorHAnsi"/>
                <w:sz w:val="20"/>
                <w:szCs w:val="20"/>
              </w:rPr>
              <w:t>.</w:t>
            </w:r>
          </w:p>
        </w:tc>
        <w:tc>
          <w:tcPr>
            <w:tcW w:w="1555" w:type="pct"/>
          </w:tcPr>
          <w:p w14:paraId="2A09EACC" w14:textId="77777777" w:rsidR="004C3E9B" w:rsidRPr="00432689" w:rsidDel="00E37632" w:rsidRDefault="004C3E9B" w:rsidP="005C4AE7">
            <w:pPr>
              <w:rPr>
                <w:rFonts w:ascii="Lato" w:eastAsia="Times New Roman" w:hAnsi="Lato" w:cstheme="minorHAnsi"/>
                <w:sz w:val="20"/>
                <w:szCs w:val="20"/>
                <w:lang w:eastAsia="pl-PL"/>
              </w:rPr>
            </w:pPr>
            <w:r w:rsidRPr="0012429A">
              <w:rPr>
                <w:rFonts w:ascii="Lato" w:eastAsia="Times New Roman" w:hAnsi="Lato" w:cstheme="minorHAnsi"/>
                <w:sz w:val="20"/>
                <w:szCs w:val="20"/>
                <w:lang w:eastAsia="pl-PL"/>
              </w:rPr>
              <w:t>Spójność z Planami Transformacji (odpowiednio krajowym</w:t>
            </w:r>
            <w:r w:rsidRPr="0012429A">
              <w:rPr>
                <w:rStyle w:val="Odwoanieprzypisudolnego"/>
                <w:rFonts w:ascii="Lato" w:eastAsia="Times New Roman" w:hAnsi="Lato" w:cstheme="minorHAnsi"/>
                <w:sz w:val="20"/>
                <w:szCs w:val="20"/>
                <w:lang w:eastAsia="pl-PL"/>
              </w:rPr>
              <w:footnoteReference w:id="3"/>
            </w:r>
            <w:r w:rsidRPr="0012429A">
              <w:rPr>
                <w:rFonts w:ascii="Lato" w:eastAsia="Times New Roman" w:hAnsi="Lato" w:cstheme="minorHAnsi"/>
                <w:sz w:val="20"/>
                <w:szCs w:val="20"/>
                <w:lang w:eastAsia="pl-PL"/>
              </w:rPr>
              <w:t xml:space="preserve"> lub regionalnymi)</w:t>
            </w:r>
          </w:p>
        </w:tc>
        <w:tc>
          <w:tcPr>
            <w:tcW w:w="1960" w:type="pct"/>
          </w:tcPr>
          <w:p w14:paraId="74DE4F7D" w14:textId="174E8EA7" w:rsidR="004C3E9B" w:rsidRPr="002B3B51" w:rsidRDefault="004C3E9B" w:rsidP="005C4AE7">
            <w:pPr>
              <w:pStyle w:val="Default"/>
              <w:rPr>
                <w:rFonts w:ascii="Lato" w:hAnsi="Lato" w:cstheme="minorBidi"/>
                <w:color w:val="auto"/>
                <w:sz w:val="20"/>
                <w:szCs w:val="20"/>
              </w:rPr>
            </w:pPr>
            <w:r w:rsidRPr="002B3B51">
              <w:rPr>
                <w:rFonts w:ascii="Lato" w:hAnsi="Lato" w:cstheme="minorBidi"/>
                <w:color w:val="auto"/>
                <w:sz w:val="20"/>
                <w:szCs w:val="20"/>
              </w:rPr>
              <w:t xml:space="preserve">W ramach kryterium będzie weryfikowane, czy zakres projektu jest spójny z Planami Transformacji (odpowiednio krajowym lub </w:t>
            </w:r>
            <w:r>
              <w:rPr>
                <w:rFonts w:ascii="Lato" w:hAnsi="Lato" w:cstheme="minorBidi"/>
                <w:color w:val="auto"/>
                <w:sz w:val="20"/>
                <w:szCs w:val="20"/>
              </w:rPr>
              <w:t>wojewódzkimi</w:t>
            </w:r>
            <w:r w:rsidRPr="002B3B51">
              <w:rPr>
                <w:rFonts w:ascii="Lato" w:hAnsi="Lato" w:cstheme="minorBidi"/>
                <w:color w:val="auto"/>
                <w:sz w:val="20"/>
                <w:szCs w:val="20"/>
              </w:rPr>
              <w:t>).</w:t>
            </w:r>
          </w:p>
          <w:p w14:paraId="0F9C5451" w14:textId="77777777" w:rsidR="004C3E9B" w:rsidRDefault="004C3E9B" w:rsidP="005C4AE7">
            <w:pPr>
              <w:pStyle w:val="Default"/>
              <w:rPr>
                <w:rFonts w:ascii="Lato" w:hAnsi="Lato"/>
                <w:sz w:val="20"/>
                <w:szCs w:val="20"/>
              </w:rPr>
            </w:pPr>
          </w:p>
          <w:p w14:paraId="7B5B5C19" w14:textId="77777777" w:rsidR="004C3E9B" w:rsidRPr="00C6405A" w:rsidRDefault="004C3E9B" w:rsidP="005C4AE7">
            <w:pPr>
              <w:pStyle w:val="Tekstprzypisudolnego"/>
              <w:rPr>
                <w:rFonts w:ascii="Lato" w:hAnsi="Lato"/>
              </w:rPr>
            </w:pPr>
            <w:r w:rsidRPr="00C6405A">
              <w:rPr>
                <w:rFonts w:ascii="Lato" w:hAnsi="Lato"/>
              </w:rPr>
              <w:t xml:space="preserve">Spełnienie kryterium będzie weryfikowane na podstawie informacji </w:t>
            </w:r>
            <w:r>
              <w:rPr>
                <w:rFonts w:ascii="Lato" w:hAnsi="Lato"/>
              </w:rPr>
              <w:t>przedstawionych przez W</w:t>
            </w:r>
            <w:r w:rsidRPr="00C6405A">
              <w:rPr>
                <w:rFonts w:ascii="Lato" w:hAnsi="Lato"/>
              </w:rPr>
              <w:t>nioskodawc</w:t>
            </w:r>
            <w:r>
              <w:rPr>
                <w:rFonts w:ascii="Lato" w:hAnsi="Lato"/>
              </w:rPr>
              <w:t>ę</w:t>
            </w:r>
            <w:r w:rsidRPr="00C6405A">
              <w:rPr>
                <w:rFonts w:ascii="Lato" w:hAnsi="Lato"/>
              </w:rPr>
              <w:t xml:space="preserve"> w</w:t>
            </w:r>
            <w:r>
              <w:rPr>
                <w:rFonts w:ascii="Lato" w:hAnsi="Lato"/>
              </w:rPr>
              <w:t xml:space="preserve"> złożonym</w:t>
            </w:r>
            <w:r w:rsidRPr="00C6405A">
              <w:rPr>
                <w:rFonts w:ascii="Lato" w:hAnsi="Lato"/>
              </w:rPr>
              <w:t xml:space="preserve"> wniosku o </w:t>
            </w:r>
            <w:r w:rsidRPr="00432689">
              <w:rPr>
                <w:rFonts w:ascii="Lato" w:hAnsi="Lato" w:cstheme="minorHAnsi"/>
              </w:rPr>
              <w:t>udzielenie grantu</w:t>
            </w:r>
            <w:r w:rsidRPr="00C6405A">
              <w:rPr>
                <w:rFonts w:ascii="Lato" w:hAnsi="Lato"/>
              </w:rPr>
              <w:t>.</w:t>
            </w:r>
          </w:p>
          <w:p w14:paraId="7AE91F84" w14:textId="77777777" w:rsidR="004C3E9B" w:rsidRPr="002B3B51" w:rsidRDefault="004C3E9B" w:rsidP="005C4AE7">
            <w:pPr>
              <w:pStyle w:val="Default"/>
              <w:rPr>
                <w:rFonts w:ascii="Lato" w:hAnsi="Lato" w:cstheme="minorBidi"/>
                <w:color w:val="auto"/>
                <w:sz w:val="20"/>
                <w:szCs w:val="20"/>
              </w:rPr>
            </w:pPr>
          </w:p>
          <w:p w14:paraId="021ED5C0" w14:textId="28190EE8" w:rsidR="007829E1" w:rsidRDefault="004C3E9B" w:rsidP="007829E1">
            <w:pPr>
              <w:pStyle w:val="Default"/>
              <w:rPr>
                <w:rFonts w:ascii="Lato" w:hAnsi="Lato" w:cstheme="minorBidi"/>
                <w:color w:val="auto"/>
                <w:sz w:val="20"/>
                <w:szCs w:val="20"/>
              </w:rPr>
            </w:pPr>
            <w:r w:rsidRPr="002B3B51">
              <w:rPr>
                <w:rFonts w:ascii="Lato" w:hAnsi="Lato" w:cstheme="minorBidi"/>
                <w:color w:val="auto"/>
                <w:sz w:val="20"/>
                <w:szCs w:val="20"/>
              </w:rPr>
              <w:t>Istnieje możliwość poprawy/uzupełnienia projektu w zakresie niniejszego kryterium na etapie oceny spełnienia kryteriów wyboru</w:t>
            </w:r>
            <w:r w:rsidR="007829E1">
              <w:rPr>
                <w:rFonts w:ascii="Lato" w:hAnsi="Lato" w:cstheme="minorBidi"/>
                <w:color w:val="auto"/>
                <w:sz w:val="20"/>
                <w:szCs w:val="20"/>
              </w:rPr>
              <w:t>.</w:t>
            </w:r>
          </w:p>
          <w:p w14:paraId="137E2759" w14:textId="39D5A221" w:rsidR="004C3E9B" w:rsidRPr="00FA0036" w:rsidDel="00E37632" w:rsidRDefault="004C3E9B" w:rsidP="007829E1">
            <w:pPr>
              <w:pStyle w:val="Default"/>
              <w:rPr>
                <w:rFonts w:ascii="Lato" w:hAnsi="Lato" w:cstheme="minorHAnsi"/>
                <w:color w:val="auto"/>
                <w:sz w:val="20"/>
                <w:szCs w:val="20"/>
              </w:rPr>
            </w:pPr>
          </w:p>
        </w:tc>
        <w:tc>
          <w:tcPr>
            <w:tcW w:w="1317" w:type="pct"/>
          </w:tcPr>
          <w:p w14:paraId="69B8345B" w14:textId="77777777" w:rsidR="004C3E9B" w:rsidRPr="00432689" w:rsidDel="00E37632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sz w:val="20"/>
                <w:szCs w:val="20"/>
              </w:rPr>
              <w:t>TAK/NIE</w:t>
            </w:r>
          </w:p>
        </w:tc>
      </w:tr>
      <w:tr w:rsidR="004C3E9B" w:rsidRPr="00432689" w14:paraId="640C2E17" w14:textId="358A4CB5" w:rsidTr="004C3E9B">
        <w:tblPrEx>
          <w:jc w:val="left"/>
        </w:tblPrEx>
        <w:tc>
          <w:tcPr>
            <w:tcW w:w="167" w:type="pct"/>
          </w:tcPr>
          <w:p w14:paraId="60A57EA6" w14:textId="139B4A67" w:rsidR="004C3E9B" w:rsidRPr="00396B3B" w:rsidRDefault="004C3E9B" w:rsidP="005C4AE7">
            <w:pPr>
              <w:jc w:val="both"/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4.</w:t>
            </w:r>
          </w:p>
        </w:tc>
        <w:tc>
          <w:tcPr>
            <w:tcW w:w="1555" w:type="pct"/>
          </w:tcPr>
          <w:p w14:paraId="47F88F94" w14:textId="655F3B92" w:rsidR="004C3E9B" w:rsidRPr="00432689" w:rsidRDefault="004C3E9B" w:rsidP="005C4AE7">
            <w:pPr>
              <w:pStyle w:val="pf0"/>
              <w:spacing w:before="0" w:beforeAutospacing="0" w:after="0" w:afterAutospacing="0"/>
              <w:rPr>
                <w:rFonts w:ascii="Lato" w:hAnsi="Lato" w:cstheme="minorHAnsi"/>
                <w:sz w:val="20"/>
                <w:szCs w:val="20"/>
              </w:rPr>
            </w:pPr>
            <w:r w:rsidRPr="00E72B74">
              <w:rPr>
                <w:rFonts w:ascii="Lato" w:hAnsi="Lato" w:cs="Calibri"/>
                <w:sz w:val="20"/>
                <w:szCs w:val="20"/>
                <w:lang w:bidi="pl-PL"/>
              </w:rPr>
              <w:t>Wykorzystywanie infrastruktury wytworzonej w ramach projektu</w:t>
            </w:r>
          </w:p>
        </w:tc>
        <w:tc>
          <w:tcPr>
            <w:tcW w:w="1960" w:type="pct"/>
          </w:tcPr>
          <w:p w14:paraId="001688FF" w14:textId="77777777" w:rsidR="004C3E9B" w:rsidRPr="00432689" w:rsidRDefault="004C3E9B" w:rsidP="005C4AE7">
            <w:pPr>
              <w:autoSpaceDE w:val="0"/>
              <w:autoSpaceDN w:val="0"/>
              <w:adjustRightInd w:val="0"/>
              <w:rPr>
                <w:rFonts w:ascii="Lato" w:hAnsi="Lato" w:cs="Arial"/>
                <w:sz w:val="20"/>
                <w:szCs w:val="20"/>
              </w:rPr>
            </w:pPr>
            <w:r w:rsidRPr="00432689">
              <w:rPr>
                <w:rFonts w:ascii="Lato" w:hAnsi="Lato" w:cs="Arial"/>
                <w:sz w:val="20"/>
                <w:szCs w:val="20"/>
              </w:rPr>
              <w:t>Infrastruktura wytworzona w ramach projektu może być wykorzystywana na rzecz udzielania świadczeń opieki zdrowotnej finansowanych ze środków publicznych oraz - jeśli to zasadne - do działalności pozaleczniczej w ramach działalności statutowej danego podmiotu leczniczego, przy czym gospodarcze wykorzystanie infrastruktury nie może przekroczyć 20% zasobów/wydajności infrastruktury w ujęciu rocznym.</w:t>
            </w:r>
          </w:p>
          <w:p w14:paraId="7B9253FB" w14:textId="77777777" w:rsidR="004C3E9B" w:rsidRPr="00432689" w:rsidRDefault="004C3E9B" w:rsidP="005C4AE7">
            <w:pPr>
              <w:pStyle w:val="Default"/>
              <w:rPr>
                <w:rFonts w:ascii="Lato" w:hAnsi="Lato"/>
                <w:sz w:val="20"/>
                <w:szCs w:val="20"/>
              </w:rPr>
            </w:pPr>
          </w:p>
          <w:p w14:paraId="37ACD0FA" w14:textId="4033AE8C" w:rsidR="004C3E9B" w:rsidRDefault="004C3E9B" w:rsidP="005C4AE7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B11F7A">
              <w:rPr>
                <w:rFonts w:ascii="Lato" w:hAnsi="Lato"/>
                <w:sz w:val="20"/>
                <w:szCs w:val="20"/>
              </w:rPr>
              <w:lastRenderedPageBreak/>
              <w:t xml:space="preserve">Spełnienie kryterium będzie weryfikowane na podstawie informacji przedstawionych przez Wnioskodawcę w złożonym wniosku o </w:t>
            </w:r>
            <w:r>
              <w:rPr>
                <w:rFonts w:ascii="Lato" w:hAnsi="Lato"/>
                <w:sz w:val="20"/>
                <w:szCs w:val="20"/>
              </w:rPr>
              <w:t>udzielenie grantu</w:t>
            </w:r>
            <w:r w:rsidRPr="00432689">
              <w:rPr>
                <w:rFonts w:ascii="Lato" w:hAnsi="Lato" w:cstheme="minorBidi"/>
                <w:color w:val="auto"/>
                <w:sz w:val="20"/>
                <w:szCs w:val="20"/>
              </w:rPr>
              <w:t>.</w:t>
            </w:r>
          </w:p>
          <w:p w14:paraId="7BD9D39E" w14:textId="77777777" w:rsidR="004C3E9B" w:rsidRDefault="004C3E9B" w:rsidP="005C4AE7">
            <w:pPr>
              <w:pStyle w:val="Default"/>
              <w:rPr>
                <w:rFonts w:ascii="Lato" w:hAnsi="Lato"/>
                <w:sz w:val="20"/>
                <w:szCs w:val="20"/>
              </w:rPr>
            </w:pPr>
          </w:p>
          <w:p w14:paraId="78BBFFC4" w14:textId="645DB551" w:rsidR="004C3E9B" w:rsidRPr="00E53CF1" w:rsidRDefault="004C3E9B" w:rsidP="005C4AE7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2B3B51">
              <w:rPr>
                <w:rFonts w:ascii="Lato" w:hAnsi="Lato" w:cs="Arial"/>
                <w:color w:val="auto"/>
                <w:sz w:val="20"/>
                <w:szCs w:val="20"/>
              </w:rPr>
              <w:t>Istnieje możliwość poprawy/uzupełnienia projektu w zakresie niniejszego kryterium na etapie oceny spełnienia kryteriów wyboru</w:t>
            </w:r>
            <w:r w:rsidR="007829E1">
              <w:rPr>
                <w:rFonts w:ascii="Lato" w:hAnsi="Lato" w:cs="Arial"/>
                <w:color w:val="auto"/>
                <w:sz w:val="20"/>
                <w:szCs w:val="20"/>
              </w:rPr>
              <w:t>.</w:t>
            </w:r>
          </w:p>
          <w:p w14:paraId="25A90279" w14:textId="287A592E" w:rsidR="004C3E9B" w:rsidRPr="006F0BB9" w:rsidRDefault="004C3E9B" w:rsidP="005C4AE7">
            <w:pPr>
              <w:pStyle w:val="Defaul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317" w:type="pct"/>
          </w:tcPr>
          <w:p w14:paraId="5FD0B066" w14:textId="5B8DD338" w:rsidR="004C3E9B" w:rsidRPr="00432689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sz w:val="20"/>
                <w:szCs w:val="20"/>
              </w:rPr>
              <w:lastRenderedPageBreak/>
              <w:t>TAK/NIE</w:t>
            </w:r>
          </w:p>
        </w:tc>
      </w:tr>
      <w:tr w:rsidR="004C3E9B" w:rsidRPr="00432689" w14:paraId="37AF9470" w14:textId="3C261E5C" w:rsidTr="004C3E9B">
        <w:tblPrEx>
          <w:jc w:val="left"/>
        </w:tblPrEx>
        <w:tc>
          <w:tcPr>
            <w:tcW w:w="167" w:type="pct"/>
          </w:tcPr>
          <w:p w14:paraId="24F3D9C8" w14:textId="71D911F4" w:rsidR="004C3E9B" w:rsidRPr="00432689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5.</w:t>
            </w:r>
          </w:p>
        </w:tc>
        <w:tc>
          <w:tcPr>
            <w:tcW w:w="1555" w:type="pct"/>
          </w:tcPr>
          <w:p w14:paraId="39F6A300" w14:textId="01FA691A" w:rsidR="004C3E9B" w:rsidRPr="00432689" w:rsidRDefault="004C3E9B" w:rsidP="005C4AE7">
            <w:pPr>
              <w:pStyle w:val="pf0"/>
              <w:spacing w:before="0" w:beforeAutospacing="0" w:after="0" w:afterAutospacing="0"/>
              <w:rPr>
                <w:rStyle w:val="cf01"/>
                <w:rFonts w:ascii="Lato" w:hAnsi="Lato" w:cstheme="minorHAnsi"/>
                <w:sz w:val="20"/>
                <w:szCs w:val="20"/>
              </w:rPr>
            </w:pPr>
            <w:r w:rsidRPr="0012429A">
              <w:rPr>
                <w:rFonts w:ascii="Lato" w:hAnsi="Lato" w:cstheme="minorHAnsi"/>
                <w:sz w:val="20"/>
                <w:szCs w:val="20"/>
              </w:rPr>
              <w:t>Projekt przyczynia się do systemowego wdrażania reformy psychiatrii w kierunku modelu psychiatrii środowiskowej, opartej na formach zdeinstytucjonalizowanych</w:t>
            </w:r>
          </w:p>
        </w:tc>
        <w:tc>
          <w:tcPr>
            <w:tcW w:w="1960" w:type="pct"/>
          </w:tcPr>
          <w:p w14:paraId="11ECC666" w14:textId="77777777" w:rsidR="004C3E9B" w:rsidRDefault="004C3E9B" w:rsidP="005C4AE7">
            <w:pPr>
              <w:autoSpaceDE w:val="0"/>
              <w:autoSpaceDN w:val="0"/>
              <w:adjustRightInd w:val="0"/>
              <w:rPr>
                <w:rFonts w:ascii="Lato" w:hAnsi="Lato"/>
                <w:sz w:val="20"/>
                <w:szCs w:val="20"/>
              </w:rPr>
            </w:pPr>
            <w:r w:rsidRPr="002B3B51">
              <w:rPr>
                <w:rFonts w:ascii="Lato" w:hAnsi="Lato"/>
                <w:sz w:val="20"/>
                <w:szCs w:val="20"/>
              </w:rPr>
              <w:t xml:space="preserve">Projekt </w:t>
            </w:r>
            <w:r>
              <w:rPr>
                <w:rFonts w:ascii="Lato" w:hAnsi="Lato"/>
                <w:sz w:val="20"/>
                <w:szCs w:val="20"/>
              </w:rPr>
              <w:t xml:space="preserve">jest zgodny </w:t>
            </w:r>
            <w:r w:rsidRPr="002B3B51">
              <w:rPr>
                <w:rFonts w:ascii="Lato" w:hAnsi="Lato"/>
                <w:sz w:val="20"/>
                <w:szCs w:val="20"/>
              </w:rPr>
              <w:t xml:space="preserve">z celami i działaniami opisanymi w rozdziale pt. </w:t>
            </w:r>
            <w:r w:rsidRPr="002B3B51">
              <w:rPr>
                <w:rFonts w:ascii="Lato" w:hAnsi="Lato"/>
                <w:i/>
                <w:iCs/>
                <w:sz w:val="20"/>
                <w:szCs w:val="20"/>
              </w:rPr>
              <w:t>Kierunki rozwoju wsparcia zdrowotnego w ramach procesu deinstytucjonalizacji</w:t>
            </w:r>
            <w:r w:rsidRPr="002B3B51">
              <w:rPr>
                <w:rFonts w:ascii="Lato" w:hAnsi="Lato"/>
                <w:sz w:val="20"/>
                <w:szCs w:val="20"/>
              </w:rPr>
              <w:t xml:space="preserve"> załącznika nr 2 („Strategia Deinstytucjonalizacji: opieka zdrowotna nad osobami z zaburzeniami psychicznymi”) do dokumentu „Zdrowa Przyszłość. Ramy Strategiczne Rozwoju Systemu Ochrony Zdrowia na lata 2021–2027, z perspektywą do 2030 r.”.</w:t>
            </w:r>
          </w:p>
          <w:p w14:paraId="4383FD1D" w14:textId="77777777" w:rsidR="004C3E9B" w:rsidRPr="00432689" w:rsidRDefault="004C3E9B" w:rsidP="005C4AE7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20"/>
                <w:szCs w:val="20"/>
              </w:rPr>
            </w:pPr>
          </w:p>
          <w:p w14:paraId="39921502" w14:textId="77777777" w:rsidR="004C3E9B" w:rsidRDefault="004C3E9B" w:rsidP="005C4AE7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20"/>
                <w:szCs w:val="20"/>
              </w:rPr>
            </w:pPr>
            <w:r w:rsidRPr="00172F61">
              <w:rPr>
                <w:rFonts w:ascii="Lato" w:hAnsi="Lato" w:cstheme="minorHAnsi"/>
                <w:sz w:val="20"/>
                <w:szCs w:val="20"/>
              </w:rPr>
              <w:t xml:space="preserve">Spełnienie kryterium będzie weryfikowane na podstawie informacji przedstawionych przez Wnioskodawcę w złożonym wniosku </w:t>
            </w:r>
            <w:r w:rsidRPr="00432689">
              <w:rPr>
                <w:rFonts w:ascii="Lato" w:hAnsi="Lato" w:cstheme="minorHAnsi"/>
                <w:sz w:val="20"/>
                <w:szCs w:val="20"/>
              </w:rPr>
              <w:t>o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 </w:t>
            </w:r>
            <w:r w:rsidRPr="00432689">
              <w:rPr>
                <w:rFonts w:ascii="Lato" w:hAnsi="Lato" w:cstheme="minorHAnsi"/>
                <w:sz w:val="20"/>
                <w:szCs w:val="20"/>
              </w:rPr>
              <w:t>udzielenie grantu</w:t>
            </w:r>
            <w:r>
              <w:rPr>
                <w:rFonts w:ascii="Lato" w:hAnsi="Lato" w:cstheme="minorHAnsi"/>
                <w:sz w:val="20"/>
                <w:szCs w:val="20"/>
              </w:rPr>
              <w:t>.</w:t>
            </w:r>
          </w:p>
          <w:p w14:paraId="343CAE8A" w14:textId="77777777" w:rsidR="004C3E9B" w:rsidRDefault="004C3E9B" w:rsidP="005C4AE7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20"/>
                <w:szCs w:val="20"/>
              </w:rPr>
            </w:pPr>
          </w:p>
          <w:p w14:paraId="1F451941" w14:textId="7A01D8DC" w:rsidR="004C3E9B" w:rsidRDefault="004C3E9B" w:rsidP="005C4AE7">
            <w:pPr>
              <w:autoSpaceDE w:val="0"/>
              <w:autoSpaceDN w:val="0"/>
              <w:adjustRightInd w:val="0"/>
              <w:rPr>
                <w:rFonts w:ascii="Lato" w:hAnsi="Lato" w:cs="Arial"/>
                <w:sz w:val="20"/>
                <w:szCs w:val="20"/>
              </w:rPr>
            </w:pPr>
            <w:r w:rsidRPr="002B3B51">
              <w:rPr>
                <w:rFonts w:ascii="Lato" w:hAnsi="Lato" w:cs="Arial"/>
                <w:sz w:val="20"/>
                <w:szCs w:val="20"/>
              </w:rPr>
              <w:t>Istnieje możliwość poprawy/uzupełnienia projektu w zakresie niniejszego kryterium na etapie oceny spełnienia kryteriów wyboru</w:t>
            </w:r>
            <w:r w:rsidR="007829E1">
              <w:rPr>
                <w:rFonts w:ascii="Lato" w:hAnsi="Lato" w:cs="Arial"/>
                <w:sz w:val="20"/>
                <w:szCs w:val="20"/>
              </w:rPr>
              <w:t>.</w:t>
            </w:r>
          </w:p>
          <w:p w14:paraId="49109B31" w14:textId="1700C28C" w:rsidR="004C3E9B" w:rsidRPr="00432689" w:rsidRDefault="004C3E9B" w:rsidP="005C4AE7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317" w:type="pct"/>
          </w:tcPr>
          <w:p w14:paraId="1D1E8A62" w14:textId="435E98EB" w:rsidR="004C3E9B" w:rsidRPr="00432689" w:rsidRDefault="004C3E9B" w:rsidP="005C4AE7">
            <w:pPr>
              <w:rPr>
                <w:rFonts w:ascii="Lato" w:hAnsi="Lato" w:cstheme="minorHAnsi"/>
                <w:b/>
                <w:bCs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sz w:val="20"/>
                <w:szCs w:val="20"/>
              </w:rPr>
              <w:t>TAK/NIE</w:t>
            </w:r>
          </w:p>
        </w:tc>
      </w:tr>
      <w:tr w:rsidR="004C3E9B" w:rsidRPr="00432689" w14:paraId="02F1224E" w14:textId="29A78E64" w:rsidTr="004C3E9B">
        <w:tblPrEx>
          <w:jc w:val="left"/>
        </w:tblPrEx>
        <w:tc>
          <w:tcPr>
            <w:tcW w:w="167" w:type="pct"/>
          </w:tcPr>
          <w:p w14:paraId="65DE676C" w14:textId="58AC6797" w:rsidR="004C3E9B" w:rsidRPr="00432689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6</w:t>
            </w:r>
            <w:r w:rsidRPr="00432689">
              <w:rPr>
                <w:rFonts w:ascii="Lato" w:hAnsi="Lato" w:cstheme="minorHAnsi"/>
                <w:sz w:val="20"/>
                <w:szCs w:val="20"/>
              </w:rPr>
              <w:t>.</w:t>
            </w:r>
          </w:p>
        </w:tc>
        <w:tc>
          <w:tcPr>
            <w:tcW w:w="1555" w:type="pct"/>
          </w:tcPr>
          <w:p w14:paraId="2032992A" w14:textId="4FC8EE6D" w:rsidR="004C3E9B" w:rsidRPr="00432689" w:rsidRDefault="004C3E9B" w:rsidP="005C4AE7">
            <w:pPr>
              <w:pStyle w:val="pf0"/>
              <w:spacing w:before="0" w:beforeAutospacing="0" w:after="0" w:afterAutospacing="0"/>
              <w:rPr>
                <w:rFonts w:ascii="Lato" w:hAnsi="Lato" w:cstheme="minorHAnsi"/>
                <w:sz w:val="20"/>
                <w:szCs w:val="20"/>
              </w:rPr>
            </w:pPr>
            <w:r w:rsidRPr="0012429A">
              <w:rPr>
                <w:rFonts w:ascii="Lato" w:hAnsi="Lato" w:cstheme="minorHAnsi"/>
                <w:sz w:val="20"/>
                <w:szCs w:val="20"/>
              </w:rPr>
              <w:t>Projekt jest zgodny z Konwencją ONZ o Prawach Osób Niepełnosprawnych (UNCRPD), w tym Komentarzem ogólnym Nr 5 (2017), Uwagami końcowymi dla Polski Komitetu ONZ ds. Praw Osób Niepełnosprawnych (CRPD) oraz Strategią na Rzecz Osób z Niepełnosprawnościami 2021-2030</w:t>
            </w:r>
          </w:p>
        </w:tc>
        <w:tc>
          <w:tcPr>
            <w:tcW w:w="1960" w:type="pct"/>
          </w:tcPr>
          <w:p w14:paraId="0DF8E025" w14:textId="77777777" w:rsidR="004C3E9B" w:rsidRPr="00D86E13" w:rsidRDefault="004C3E9B" w:rsidP="005C4AE7">
            <w:pPr>
              <w:pStyle w:val="Default"/>
              <w:rPr>
                <w:rFonts w:ascii="Lato" w:hAnsi="Lato" w:cstheme="minorHAnsi"/>
                <w:sz w:val="20"/>
                <w:szCs w:val="20"/>
              </w:rPr>
            </w:pPr>
            <w:r w:rsidRPr="00D86E13">
              <w:rPr>
                <w:rFonts w:ascii="Lato" w:hAnsi="Lato" w:cstheme="minorHAnsi"/>
                <w:sz w:val="20"/>
                <w:szCs w:val="20"/>
              </w:rPr>
              <w:t>Sprawdzana jest zgodność projektu z Konwencją ONZ o Prawach Osób</w:t>
            </w:r>
          </w:p>
          <w:p w14:paraId="1FBBB373" w14:textId="77777777" w:rsidR="004C3E9B" w:rsidRPr="00D86E13" w:rsidRDefault="004C3E9B" w:rsidP="005C4AE7">
            <w:pPr>
              <w:pStyle w:val="Default"/>
              <w:rPr>
                <w:rFonts w:ascii="Lato" w:hAnsi="Lato" w:cstheme="minorHAnsi"/>
                <w:sz w:val="20"/>
                <w:szCs w:val="20"/>
              </w:rPr>
            </w:pPr>
            <w:r w:rsidRPr="00D86E13">
              <w:rPr>
                <w:rFonts w:ascii="Lato" w:hAnsi="Lato" w:cstheme="minorHAnsi"/>
                <w:sz w:val="20"/>
                <w:szCs w:val="20"/>
              </w:rPr>
              <w:t>Niepełnosprawnych (UNCRPD), w tym Komentarzem ogólnym Nr 5 (2017),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 </w:t>
            </w:r>
            <w:r w:rsidRPr="00D86E13">
              <w:rPr>
                <w:rFonts w:ascii="Lato" w:hAnsi="Lato" w:cstheme="minorHAnsi"/>
                <w:sz w:val="20"/>
                <w:szCs w:val="20"/>
              </w:rPr>
              <w:t>Uwagami końcowymi dla Polski Komitetu ONZ ds. Praw Osób</w:t>
            </w:r>
          </w:p>
          <w:p w14:paraId="7EE00B9B" w14:textId="77777777" w:rsidR="004C3E9B" w:rsidRPr="00D86E13" w:rsidRDefault="004C3E9B" w:rsidP="005C4AE7">
            <w:pPr>
              <w:pStyle w:val="Default"/>
              <w:rPr>
                <w:rFonts w:ascii="Lato" w:hAnsi="Lato" w:cstheme="minorHAnsi"/>
                <w:sz w:val="20"/>
                <w:szCs w:val="20"/>
              </w:rPr>
            </w:pPr>
            <w:r w:rsidRPr="00D86E13">
              <w:rPr>
                <w:rFonts w:ascii="Lato" w:hAnsi="Lato" w:cstheme="minorHAnsi"/>
                <w:sz w:val="20"/>
                <w:szCs w:val="20"/>
              </w:rPr>
              <w:t>Niepełnosprawnych (CRPD) oraz Strategią na Rzecz Osób z</w:t>
            </w:r>
          </w:p>
          <w:p w14:paraId="742A286D" w14:textId="77777777" w:rsidR="004C3E9B" w:rsidRPr="00432689" w:rsidRDefault="004C3E9B" w:rsidP="005C4AE7">
            <w:pPr>
              <w:pStyle w:val="Default"/>
              <w:rPr>
                <w:rFonts w:ascii="Lato" w:hAnsi="Lato" w:cstheme="minorHAnsi"/>
                <w:sz w:val="20"/>
                <w:szCs w:val="20"/>
              </w:rPr>
            </w:pPr>
            <w:r w:rsidRPr="00D86E13">
              <w:rPr>
                <w:rFonts w:ascii="Lato" w:hAnsi="Lato" w:cstheme="minorHAnsi"/>
                <w:sz w:val="20"/>
                <w:szCs w:val="20"/>
              </w:rPr>
              <w:t>Niepełnosprawnościami 2021-2030</w:t>
            </w:r>
            <w:r w:rsidRPr="00432689">
              <w:rPr>
                <w:rFonts w:ascii="Lato" w:eastAsia="Times New Roman" w:hAnsi="Lato" w:cstheme="minorHAnsi"/>
                <w:sz w:val="20"/>
                <w:szCs w:val="20"/>
              </w:rPr>
              <w:t>.</w:t>
            </w:r>
            <w:r w:rsidRPr="00432689">
              <w:rPr>
                <w:rFonts w:ascii="Lato" w:hAnsi="Lato" w:cstheme="minorHAnsi"/>
                <w:sz w:val="20"/>
                <w:szCs w:val="20"/>
              </w:rPr>
              <w:t xml:space="preserve"> </w:t>
            </w:r>
          </w:p>
          <w:p w14:paraId="105DC5D3" w14:textId="77777777" w:rsidR="004C3E9B" w:rsidRPr="00432689" w:rsidRDefault="004C3E9B" w:rsidP="005C4AE7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20"/>
                <w:szCs w:val="20"/>
              </w:rPr>
            </w:pPr>
          </w:p>
          <w:p w14:paraId="787AFC9A" w14:textId="77777777" w:rsidR="004C3E9B" w:rsidRDefault="004C3E9B" w:rsidP="005C4AE7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20"/>
                <w:szCs w:val="20"/>
              </w:rPr>
            </w:pPr>
            <w:r w:rsidRPr="00D86E13">
              <w:rPr>
                <w:rFonts w:ascii="Lato" w:hAnsi="Lato" w:cstheme="minorHAnsi"/>
                <w:sz w:val="20"/>
                <w:szCs w:val="20"/>
              </w:rPr>
              <w:t>Spełnienie kryterium będzie weryfikowane na podstawie informacji przedstawionych przez Wnioskodawcę w złożonym wniosku o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 </w:t>
            </w:r>
            <w:r w:rsidRPr="00432689">
              <w:rPr>
                <w:rFonts w:ascii="Lato" w:hAnsi="Lato" w:cstheme="minorHAnsi"/>
                <w:sz w:val="20"/>
                <w:szCs w:val="20"/>
              </w:rPr>
              <w:t>udzielenie grantu.</w:t>
            </w:r>
          </w:p>
          <w:p w14:paraId="21398EB1" w14:textId="77777777" w:rsidR="004C3E9B" w:rsidRDefault="004C3E9B" w:rsidP="005C4AE7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20"/>
                <w:szCs w:val="20"/>
              </w:rPr>
            </w:pPr>
          </w:p>
          <w:p w14:paraId="1CBB2E63" w14:textId="33E97A77" w:rsidR="004C3E9B" w:rsidRDefault="004C3E9B" w:rsidP="005C4AE7">
            <w:pPr>
              <w:autoSpaceDE w:val="0"/>
              <w:autoSpaceDN w:val="0"/>
              <w:adjustRightInd w:val="0"/>
              <w:rPr>
                <w:rFonts w:ascii="Lato" w:hAnsi="Lato" w:cs="Arial"/>
              </w:rPr>
            </w:pPr>
            <w:r w:rsidRPr="002B3B51">
              <w:rPr>
                <w:rFonts w:ascii="Lato" w:hAnsi="Lato" w:cs="Arial"/>
                <w:sz w:val="20"/>
                <w:szCs w:val="20"/>
              </w:rPr>
              <w:lastRenderedPageBreak/>
              <w:t>Istnieje możliwość poprawy/uzupełnienia projektu w zakresie niniejszego kryterium na etapie oceny spełnienia kryteriów wyboru</w:t>
            </w:r>
            <w:r w:rsidR="007829E1">
              <w:rPr>
                <w:rFonts w:ascii="Lato" w:hAnsi="Lato" w:cs="Arial"/>
                <w:sz w:val="20"/>
                <w:szCs w:val="20"/>
              </w:rPr>
              <w:t>.</w:t>
            </w:r>
          </w:p>
          <w:p w14:paraId="6EF4BD48" w14:textId="0BF3FA87" w:rsidR="004C3E9B" w:rsidRPr="00432689" w:rsidRDefault="004C3E9B" w:rsidP="005C4AE7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317" w:type="pct"/>
          </w:tcPr>
          <w:p w14:paraId="47B4ECE7" w14:textId="570E3128" w:rsidR="004C3E9B" w:rsidRPr="00432689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sz w:val="20"/>
                <w:szCs w:val="20"/>
              </w:rPr>
              <w:lastRenderedPageBreak/>
              <w:t>TAK/NIE </w:t>
            </w:r>
          </w:p>
        </w:tc>
      </w:tr>
      <w:tr w:rsidR="004C3E9B" w:rsidRPr="00432689" w14:paraId="035FDF35" w14:textId="2712DEA3" w:rsidTr="004C3E9B">
        <w:trPr>
          <w:trHeight w:val="1999"/>
          <w:jc w:val="center"/>
        </w:trPr>
        <w:tc>
          <w:tcPr>
            <w:tcW w:w="167" w:type="pct"/>
          </w:tcPr>
          <w:p w14:paraId="77BDA947" w14:textId="2570EF92" w:rsidR="004C3E9B" w:rsidRPr="00432689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7</w:t>
            </w:r>
            <w:r w:rsidRPr="00432689">
              <w:rPr>
                <w:rFonts w:ascii="Lato" w:hAnsi="Lato" w:cstheme="minorHAnsi"/>
                <w:sz w:val="20"/>
                <w:szCs w:val="20"/>
              </w:rPr>
              <w:t>.</w:t>
            </w:r>
          </w:p>
        </w:tc>
        <w:tc>
          <w:tcPr>
            <w:tcW w:w="1555" w:type="pct"/>
          </w:tcPr>
          <w:p w14:paraId="421409AC" w14:textId="77777777" w:rsidR="004C3E9B" w:rsidRPr="00DE53D0" w:rsidRDefault="004C3E9B" w:rsidP="005C4AE7">
            <w:pPr>
              <w:pStyle w:val="Default"/>
              <w:rPr>
                <w:rFonts w:ascii="Lato" w:hAnsi="Lato" w:cstheme="minorHAnsi"/>
                <w:sz w:val="20"/>
                <w:szCs w:val="20"/>
              </w:rPr>
            </w:pPr>
            <w:r w:rsidRPr="00E72B74">
              <w:rPr>
                <w:rFonts w:ascii="Lato" w:hAnsi="Lato" w:cstheme="minorHAnsi"/>
                <w:color w:val="auto"/>
                <w:sz w:val="20"/>
                <w:szCs w:val="20"/>
              </w:rPr>
              <w:t>Zasoby organizacyjne Wnioskodawcy</w:t>
            </w:r>
          </w:p>
        </w:tc>
        <w:tc>
          <w:tcPr>
            <w:tcW w:w="1960" w:type="pct"/>
          </w:tcPr>
          <w:p w14:paraId="74C81F47" w14:textId="77777777" w:rsidR="004C3E9B" w:rsidRPr="00432689" w:rsidRDefault="004C3E9B" w:rsidP="005C4AE7">
            <w:pPr>
              <w:pStyle w:val="Default"/>
              <w:rPr>
                <w:rFonts w:ascii="Lato" w:hAnsi="Lato" w:cstheme="minorHAnsi"/>
                <w:color w:val="auto"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color w:val="auto"/>
                <w:sz w:val="20"/>
                <w:szCs w:val="20"/>
              </w:rPr>
              <w:t>Warunkiem spełnienia kryterium jest podanie we wniosku o udzielenie grantu kluczowych osób, które zostaną zaangażowane do realizacji projektu oraz ich planowanej funkcji w projekcie.</w:t>
            </w:r>
          </w:p>
          <w:p w14:paraId="3C64D8AF" w14:textId="77777777" w:rsidR="004C3E9B" w:rsidRPr="00432689" w:rsidRDefault="004C3E9B" w:rsidP="005C4AE7">
            <w:pPr>
              <w:pStyle w:val="Default"/>
              <w:rPr>
                <w:rFonts w:ascii="Lato" w:hAnsi="Lato" w:cstheme="minorHAnsi"/>
                <w:color w:val="auto"/>
                <w:sz w:val="20"/>
                <w:szCs w:val="20"/>
              </w:rPr>
            </w:pPr>
          </w:p>
          <w:p w14:paraId="6F5C69A5" w14:textId="2B3084C3" w:rsidR="004C3E9B" w:rsidRPr="00B710B0" w:rsidRDefault="004C3E9B" w:rsidP="005C4AE7">
            <w:pPr>
              <w:pStyle w:val="Default"/>
              <w:rPr>
                <w:rFonts w:ascii="Lato" w:hAnsi="Lato" w:cstheme="minorHAnsi"/>
                <w:sz w:val="20"/>
                <w:szCs w:val="20"/>
              </w:rPr>
            </w:pPr>
            <w:r w:rsidRPr="006E356C">
              <w:rPr>
                <w:rFonts w:ascii="Lato" w:hAnsi="Lato" w:cstheme="minorHAnsi"/>
                <w:sz w:val="20"/>
                <w:szCs w:val="20"/>
              </w:rPr>
              <w:t>Spełnienie kryterium będzie weryfikowane na podstawie opisania we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 </w:t>
            </w:r>
            <w:r w:rsidRPr="00751DEC">
              <w:rPr>
                <w:rFonts w:ascii="Lato" w:hAnsi="Lato"/>
                <w:sz w:val="20"/>
                <w:szCs w:val="20"/>
              </w:rPr>
              <w:t>wniosku o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Pr="00432689">
              <w:rPr>
                <w:rFonts w:ascii="Lato" w:hAnsi="Lato"/>
                <w:sz w:val="20"/>
                <w:szCs w:val="20"/>
              </w:rPr>
              <w:t>udzielenie grantu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Pr="006E356C">
              <w:rPr>
                <w:rFonts w:ascii="Lato" w:hAnsi="Lato" w:cstheme="minorHAnsi"/>
                <w:sz w:val="20"/>
                <w:szCs w:val="20"/>
              </w:rPr>
              <w:t>potencjału kadrowego poprzez opisanie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 </w:t>
            </w:r>
            <w:r w:rsidRPr="006E356C">
              <w:rPr>
                <w:rFonts w:ascii="Lato" w:hAnsi="Lato" w:cstheme="minorHAnsi"/>
                <w:sz w:val="20"/>
                <w:szCs w:val="20"/>
              </w:rPr>
              <w:t>kompetencji i doświadczenia osób, które Wnioskodawca planuje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 </w:t>
            </w:r>
            <w:r w:rsidRPr="006E356C">
              <w:rPr>
                <w:rFonts w:ascii="Lato" w:hAnsi="Lato" w:cstheme="minorHAnsi"/>
                <w:sz w:val="20"/>
                <w:szCs w:val="20"/>
              </w:rPr>
              <w:t>zaangażować do realizacji projektu. We</w:t>
            </w:r>
            <w:r w:rsidRPr="00751DEC">
              <w:rPr>
                <w:rFonts w:ascii="Lato" w:hAnsi="Lato"/>
                <w:sz w:val="20"/>
                <w:szCs w:val="20"/>
              </w:rPr>
              <w:t xml:space="preserve"> wniosku o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Pr="00432689">
              <w:rPr>
                <w:rFonts w:ascii="Lato" w:hAnsi="Lato"/>
                <w:sz w:val="20"/>
                <w:szCs w:val="20"/>
              </w:rPr>
              <w:t>udzielenie grantu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Pr="006E356C">
              <w:rPr>
                <w:rFonts w:ascii="Lato" w:hAnsi="Lato" w:cstheme="minorHAnsi"/>
                <w:sz w:val="20"/>
                <w:szCs w:val="20"/>
              </w:rPr>
              <w:t>konieczne jest wskazanie zakresu zadań, jakie dana osoba będzie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 </w:t>
            </w:r>
            <w:r w:rsidRPr="006E356C">
              <w:rPr>
                <w:rFonts w:ascii="Lato" w:hAnsi="Lato" w:cstheme="minorHAnsi"/>
                <w:sz w:val="20"/>
                <w:szCs w:val="20"/>
              </w:rPr>
              <w:t>realizować na rzecz projektu w kontekście posiadanej przez nią wiedzy i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 </w:t>
            </w:r>
            <w:r w:rsidRPr="006E356C">
              <w:rPr>
                <w:rFonts w:ascii="Lato" w:hAnsi="Lato" w:cstheme="minorHAnsi"/>
                <w:sz w:val="20"/>
                <w:szCs w:val="20"/>
              </w:rPr>
              <w:t>umiejętności.</w:t>
            </w:r>
          </w:p>
          <w:p w14:paraId="474DCD03" w14:textId="77777777" w:rsidR="004C3E9B" w:rsidRDefault="004C3E9B" w:rsidP="005C4AE7">
            <w:pPr>
              <w:pStyle w:val="Default"/>
              <w:rPr>
                <w:rFonts w:ascii="Lato" w:hAnsi="Lato" w:cstheme="minorHAnsi"/>
                <w:color w:val="auto"/>
                <w:sz w:val="20"/>
                <w:szCs w:val="20"/>
              </w:rPr>
            </w:pPr>
          </w:p>
          <w:p w14:paraId="35FDF150" w14:textId="1F0BFB87" w:rsidR="004C3E9B" w:rsidRDefault="004C3E9B" w:rsidP="005C4AE7">
            <w:pPr>
              <w:pStyle w:val="Default"/>
              <w:rPr>
                <w:rFonts w:ascii="Lato" w:hAnsi="Lato" w:cs="Arial"/>
                <w:color w:val="auto"/>
                <w:sz w:val="20"/>
                <w:szCs w:val="20"/>
              </w:rPr>
            </w:pPr>
            <w:r w:rsidRPr="002B3B51">
              <w:rPr>
                <w:rFonts w:ascii="Lato" w:hAnsi="Lato" w:cs="Arial"/>
                <w:color w:val="auto"/>
                <w:sz w:val="20"/>
                <w:szCs w:val="20"/>
              </w:rPr>
              <w:t>Istnieje możliwość poprawy/uzupełnienia projektu w zakresie niniejszego kryterium na etapie oceny spełnienia kryteriów wyboru</w:t>
            </w:r>
            <w:r w:rsidR="007829E1">
              <w:rPr>
                <w:rFonts w:ascii="Lato" w:hAnsi="Lato" w:cs="Arial"/>
                <w:color w:val="auto"/>
                <w:sz w:val="20"/>
                <w:szCs w:val="20"/>
              </w:rPr>
              <w:t>.</w:t>
            </w:r>
          </w:p>
          <w:p w14:paraId="21F104E4" w14:textId="6572B9C4" w:rsidR="007829E1" w:rsidRPr="00432689" w:rsidRDefault="007829E1" w:rsidP="005C4AE7">
            <w:pPr>
              <w:pStyle w:val="Default"/>
              <w:rPr>
                <w:rFonts w:ascii="Lato" w:hAnsi="Lato" w:cstheme="minorHAnsi"/>
                <w:color w:val="auto"/>
                <w:sz w:val="20"/>
                <w:szCs w:val="20"/>
              </w:rPr>
            </w:pPr>
          </w:p>
        </w:tc>
        <w:tc>
          <w:tcPr>
            <w:tcW w:w="1317" w:type="pct"/>
          </w:tcPr>
          <w:p w14:paraId="365559B9" w14:textId="77777777" w:rsidR="004C3E9B" w:rsidRPr="00432689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sz w:val="20"/>
                <w:szCs w:val="20"/>
              </w:rPr>
              <w:t>TAK/NIE</w:t>
            </w:r>
          </w:p>
        </w:tc>
      </w:tr>
      <w:tr w:rsidR="004C3E9B" w:rsidRPr="00432689" w14:paraId="2741F91B" w14:textId="77777777" w:rsidTr="009A2E11">
        <w:trPr>
          <w:trHeight w:val="659"/>
          <w:jc w:val="center"/>
        </w:trPr>
        <w:tc>
          <w:tcPr>
            <w:tcW w:w="167" w:type="pct"/>
          </w:tcPr>
          <w:p w14:paraId="0D994A7A" w14:textId="371D6F7D" w:rsidR="004C3E9B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8.</w:t>
            </w:r>
          </w:p>
        </w:tc>
        <w:tc>
          <w:tcPr>
            <w:tcW w:w="1555" w:type="pct"/>
          </w:tcPr>
          <w:p w14:paraId="4CCAED9B" w14:textId="1ECE8648" w:rsidR="004C3E9B" w:rsidRPr="00E72B74" w:rsidRDefault="004C3E9B" w:rsidP="005C4AE7">
            <w:pPr>
              <w:pStyle w:val="Default"/>
              <w:rPr>
                <w:rFonts w:ascii="Lato" w:hAnsi="Lato" w:cstheme="minorHAnsi"/>
                <w:color w:val="auto"/>
                <w:sz w:val="20"/>
                <w:szCs w:val="20"/>
              </w:rPr>
            </w:pPr>
            <w:r w:rsidRPr="00744AF2">
              <w:rPr>
                <w:rFonts w:ascii="Lato" w:hAnsi="Lato" w:cstheme="minorHAnsi"/>
                <w:color w:val="auto"/>
                <w:sz w:val="20"/>
                <w:szCs w:val="20"/>
              </w:rPr>
              <w:t>Projekt nie został zakończony przed złożeniem dokumentacji aplikacyjnej</w:t>
            </w:r>
          </w:p>
        </w:tc>
        <w:tc>
          <w:tcPr>
            <w:tcW w:w="1960" w:type="pct"/>
          </w:tcPr>
          <w:p w14:paraId="3695419B" w14:textId="77777777" w:rsidR="004C3E9B" w:rsidRDefault="004C3E9B" w:rsidP="005C4AE7">
            <w:pPr>
              <w:pStyle w:val="Default"/>
              <w:rPr>
                <w:rFonts w:ascii="Lato" w:hAnsi="Lato" w:cstheme="minorHAnsi"/>
                <w:color w:val="auto"/>
                <w:sz w:val="20"/>
                <w:szCs w:val="20"/>
              </w:rPr>
            </w:pPr>
            <w:r w:rsidRPr="00744AF2">
              <w:rPr>
                <w:rFonts w:ascii="Lato" w:hAnsi="Lato" w:cstheme="minorHAnsi"/>
                <w:color w:val="auto"/>
                <w:sz w:val="20"/>
                <w:szCs w:val="20"/>
              </w:rPr>
              <w:t xml:space="preserve">Warunkiem spełnienia kryterium jest wykazanie, że projekt nie został fizycznie ukończony (w przypadku robót budowlanych) lub w pełni zrealizowany (w przypadku dostaw i usług) przed przedłożeniem wniosku o </w:t>
            </w:r>
            <w:r w:rsidRPr="00432689">
              <w:rPr>
                <w:rFonts w:ascii="Lato" w:hAnsi="Lato"/>
                <w:sz w:val="20"/>
                <w:szCs w:val="20"/>
              </w:rPr>
              <w:t>udzielenie grantu</w:t>
            </w:r>
            <w:r w:rsidRPr="00744AF2">
              <w:rPr>
                <w:rFonts w:ascii="Lato" w:hAnsi="Lato" w:cstheme="minorHAnsi"/>
                <w:color w:val="auto"/>
                <w:sz w:val="20"/>
                <w:szCs w:val="20"/>
              </w:rPr>
              <w:t xml:space="preserve">, niezależnie od tego, czy wszystkie dotyczące tego projektu płatności zostały dokonane. Przez projekt ukończony/zrealizowany należy rozumieć projekt, dla którego przed dniem złożenia wniosku </w:t>
            </w:r>
            <w:r w:rsidRPr="00751DEC">
              <w:rPr>
                <w:rFonts w:ascii="Lato" w:hAnsi="Lato"/>
                <w:sz w:val="20"/>
                <w:szCs w:val="20"/>
              </w:rPr>
              <w:t>o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Pr="00432689">
              <w:rPr>
                <w:rFonts w:ascii="Lato" w:hAnsi="Lato"/>
                <w:sz w:val="20"/>
                <w:szCs w:val="20"/>
              </w:rPr>
              <w:t>udzielenie grantu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Pr="00744AF2">
              <w:rPr>
                <w:rFonts w:ascii="Lato" w:hAnsi="Lato" w:cstheme="minorHAnsi"/>
                <w:color w:val="auto"/>
                <w:sz w:val="20"/>
                <w:szCs w:val="20"/>
              </w:rPr>
              <w:t>nastąpił odbiór końcowy ostatnich robót (protokół odbioru końcowego), dostaw lub usług.</w:t>
            </w:r>
          </w:p>
          <w:p w14:paraId="176B4061" w14:textId="77777777" w:rsidR="004C3E9B" w:rsidRDefault="004C3E9B" w:rsidP="005C4AE7">
            <w:pPr>
              <w:pStyle w:val="Default"/>
              <w:rPr>
                <w:rFonts w:ascii="Lato" w:hAnsi="Lato" w:cstheme="minorHAnsi"/>
                <w:color w:val="auto"/>
                <w:sz w:val="20"/>
                <w:szCs w:val="20"/>
              </w:rPr>
            </w:pPr>
          </w:p>
          <w:p w14:paraId="795B778D" w14:textId="77777777" w:rsidR="004C3E9B" w:rsidRDefault="004C3E9B" w:rsidP="005C4AE7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20"/>
                <w:szCs w:val="20"/>
              </w:rPr>
            </w:pPr>
            <w:r w:rsidRPr="00D86E13">
              <w:rPr>
                <w:rFonts w:ascii="Lato" w:hAnsi="Lato" w:cstheme="minorHAnsi"/>
                <w:sz w:val="20"/>
                <w:szCs w:val="20"/>
              </w:rPr>
              <w:t>Spełnienie kryterium będzie weryfikowane na podstawie informacji przedstawionych przez Wnioskodawcę w złożonym wniosku o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 </w:t>
            </w:r>
            <w:r w:rsidRPr="00432689">
              <w:rPr>
                <w:rFonts w:ascii="Lato" w:hAnsi="Lato" w:cstheme="minorHAnsi"/>
                <w:sz w:val="20"/>
                <w:szCs w:val="20"/>
              </w:rPr>
              <w:t>udzielenie grantu.</w:t>
            </w:r>
          </w:p>
          <w:p w14:paraId="4D1C40B0" w14:textId="77777777" w:rsidR="004C3E9B" w:rsidRDefault="004C3E9B" w:rsidP="005C4AE7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20"/>
                <w:szCs w:val="20"/>
              </w:rPr>
            </w:pPr>
          </w:p>
          <w:p w14:paraId="46D6D775" w14:textId="29BD2AC8" w:rsidR="004C3E9B" w:rsidRDefault="004C3E9B" w:rsidP="005C4AE7">
            <w:pPr>
              <w:autoSpaceDE w:val="0"/>
              <w:autoSpaceDN w:val="0"/>
              <w:adjustRightInd w:val="0"/>
              <w:rPr>
                <w:rFonts w:ascii="Lato" w:hAnsi="Lato" w:cs="Arial"/>
                <w:sz w:val="20"/>
                <w:szCs w:val="20"/>
              </w:rPr>
            </w:pPr>
            <w:r w:rsidRPr="002B3B51">
              <w:rPr>
                <w:rFonts w:ascii="Lato" w:hAnsi="Lato" w:cs="Arial"/>
                <w:sz w:val="20"/>
                <w:szCs w:val="20"/>
              </w:rPr>
              <w:lastRenderedPageBreak/>
              <w:t>Istnieje możliwość poprawy/uzupełnienia projektu w zakresie niniejszego kryterium na etapie oceny spełnienia kryteriów wyboru</w:t>
            </w:r>
            <w:r w:rsidR="007829E1">
              <w:rPr>
                <w:rFonts w:ascii="Lato" w:hAnsi="Lato" w:cs="Arial"/>
                <w:sz w:val="20"/>
                <w:szCs w:val="20"/>
              </w:rPr>
              <w:t>.</w:t>
            </w:r>
          </w:p>
          <w:p w14:paraId="200A317F" w14:textId="56956C4B" w:rsidR="004C3E9B" w:rsidRPr="00432689" w:rsidRDefault="004C3E9B" w:rsidP="005C4AE7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317" w:type="pct"/>
          </w:tcPr>
          <w:p w14:paraId="421994FA" w14:textId="71DACE2B" w:rsidR="004C3E9B" w:rsidRPr="00432689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sz w:val="20"/>
                <w:szCs w:val="20"/>
              </w:rPr>
              <w:lastRenderedPageBreak/>
              <w:t>TAK/NIE</w:t>
            </w:r>
          </w:p>
        </w:tc>
      </w:tr>
      <w:tr w:rsidR="004C3E9B" w:rsidRPr="00432689" w14:paraId="6E7B47BA" w14:textId="77777777" w:rsidTr="004C3E9B">
        <w:trPr>
          <w:trHeight w:val="1999"/>
          <w:jc w:val="center"/>
        </w:trPr>
        <w:tc>
          <w:tcPr>
            <w:tcW w:w="167" w:type="pct"/>
          </w:tcPr>
          <w:p w14:paraId="33F5F480" w14:textId="5D30310B" w:rsidR="004C3E9B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9.</w:t>
            </w:r>
          </w:p>
        </w:tc>
        <w:tc>
          <w:tcPr>
            <w:tcW w:w="1555" w:type="pct"/>
          </w:tcPr>
          <w:p w14:paraId="7DB1A644" w14:textId="13C9AD5A" w:rsidR="004C3E9B" w:rsidRPr="00744AF2" w:rsidRDefault="004C3E9B" w:rsidP="005C4AE7">
            <w:pPr>
              <w:pStyle w:val="Default"/>
              <w:rPr>
                <w:rFonts w:ascii="Lato" w:hAnsi="Lato" w:cstheme="minorHAnsi"/>
                <w:color w:val="auto"/>
                <w:sz w:val="20"/>
                <w:szCs w:val="20"/>
              </w:rPr>
            </w:pPr>
            <w:r w:rsidRPr="00744AF2">
              <w:rPr>
                <w:rFonts w:ascii="Lato" w:hAnsi="Lato" w:cstheme="minorHAnsi"/>
                <w:color w:val="auto"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1960" w:type="pct"/>
          </w:tcPr>
          <w:p w14:paraId="70219691" w14:textId="59108103" w:rsidR="004C3E9B" w:rsidRDefault="004C3E9B" w:rsidP="005C4AE7">
            <w:pPr>
              <w:pStyle w:val="Default"/>
              <w:rPr>
                <w:rFonts w:ascii="Lato" w:hAnsi="Lato" w:cstheme="minorHAnsi"/>
                <w:color w:val="auto"/>
                <w:sz w:val="20"/>
                <w:szCs w:val="20"/>
              </w:rPr>
            </w:pPr>
            <w:r w:rsidRPr="00744AF2">
              <w:rPr>
                <w:rFonts w:ascii="Lato" w:hAnsi="Lato" w:cstheme="minorHAnsi"/>
                <w:color w:val="auto"/>
                <w:sz w:val="20"/>
                <w:szCs w:val="20"/>
              </w:rPr>
              <w:t>Ocena polegać będzie na weryfikacji kompletności wymaganej dokumentacji aplikacyjnej oraz spójności informacji zawartych we wniosku oraz załącznikach do wniosku, w tym dokumentacji technicznej.</w:t>
            </w:r>
          </w:p>
          <w:p w14:paraId="291BBEDE" w14:textId="77777777" w:rsidR="004C3E9B" w:rsidRDefault="004C3E9B" w:rsidP="005C4AE7">
            <w:pPr>
              <w:pStyle w:val="Default"/>
              <w:rPr>
                <w:rFonts w:ascii="Lato" w:hAnsi="Lato" w:cstheme="minorHAnsi"/>
                <w:color w:val="auto"/>
                <w:sz w:val="20"/>
                <w:szCs w:val="20"/>
              </w:rPr>
            </w:pPr>
          </w:p>
          <w:p w14:paraId="0E635C41" w14:textId="77777777" w:rsidR="004C3E9B" w:rsidRDefault="004C3E9B" w:rsidP="005C4AE7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20"/>
                <w:szCs w:val="20"/>
              </w:rPr>
            </w:pPr>
            <w:r w:rsidRPr="00D86E13">
              <w:rPr>
                <w:rFonts w:ascii="Lato" w:hAnsi="Lato" w:cstheme="minorHAnsi"/>
                <w:sz w:val="20"/>
                <w:szCs w:val="20"/>
              </w:rPr>
              <w:t>Spełnienie kryterium będzie weryfikowane na podstawie informacji przedstawionych przez Wnioskodawcę w złożonym wniosku o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 </w:t>
            </w:r>
            <w:r w:rsidRPr="00432689">
              <w:rPr>
                <w:rFonts w:ascii="Lato" w:hAnsi="Lato" w:cstheme="minorHAnsi"/>
                <w:sz w:val="20"/>
                <w:szCs w:val="20"/>
              </w:rPr>
              <w:t>udzielenie grantu.</w:t>
            </w:r>
          </w:p>
          <w:p w14:paraId="14D6D839" w14:textId="77777777" w:rsidR="004C3E9B" w:rsidRDefault="004C3E9B" w:rsidP="005C4AE7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20"/>
                <w:szCs w:val="20"/>
              </w:rPr>
            </w:pPr>
          </w:p>
          <w:p w14:paraId="3988CE62" w14:textId="591F1219" w:rsidR="004C3E9B" w:rsidRDefault="004C3E9B" w:rsidP="005C4AE7">
            <w:pPr>
              <w:autoSpaceDE w:val="0"/>
              <w:autoSpaceDN w:val="0"/>
              <w:adjustRightInd w:val="0"/>
              <w:rPr>
                <w:rFonts w:ascii="Lato" w:hAnsi="Lato" w:cs="Arial"/>
                <w:sz w:val="20"/>
                <w:szCs w:val="20"/>
              </w:rPr>
            </w:pPr>
            <w:r w:rsidRPr="002B3B51">
              <w:rPr>
                <w:rFonts w:ascii="Lato" w:hAnsi="Lato" w:cs="Arial"/>
                <w:sz w:val="20"/>
                <w:szCs w:val="20"/>
              </w:rPr>
              <w:t>Istnieje możliwość poprawy/uzupełnienia projektu w zakresie niniejszego kryterium na etapie oceny spełnienia kryteriów wyboru</w:t>
            </w:r>
            <w:r w:rsidR="007829E1">
              <w:rPr>
                <w:rFonts w:ascii="Lato" w:hAnsi="Lato" w:cs="Arial"/>
                <w:sz w:val="20"/>
                <w:szCs w:val="20"/>
              </w:rPr>
              <w:t>.</w:t>
            </w:r>
          </w:p>
          <w:p w14:paraId="234481C1" w14:textId="6AA53A00" w:rsidR="004C3E9B" w:rsidRPr="00744AF2" w:rsidRDefault="004C3E9B" w:rsidP="005C4AE7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317" w:type="pct"/>
          </w:tcPr>
          <w:p w14:paraId="1632971E" w14:textId="3DDDC2D6" w:rsidR="004C3E9B" w:rsidRPr="00432689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sz w:val="20"/>
                <w:szCs w:val="20"/>
              </w:rPr>
              <w:t>TAK/NIE</w:t>
            </w:r>
          </w:p>
        </w:tc>
      </w:tr>
      <w:tr w:rsidR="004C3E9B" w:rsidRPr="00432689" w14:paraId="06104513" w14:textId="77777777" w:rsidTr="004C3E9B">
        <w:trPr>
          <w:trHeight w:val="1266"/>
          <w:jc w:val="center"/>
        </w:trPr>
        <w:tc>
          <w:tcPr>
            <w:tcW w:w="167" w:type="pct"/>
          </w:tcPr>
          <w:p w14:paraId="767F87C6" w14:textId="2A0E1C1D" w:rsidR="004C3E9B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10.</w:t>
            </w:r>
          </w:p>
        </w:tc>
        <w:tc>
          <w:tcPr>
            <w:tcW w:w="1555" w:type="pct"/>
          </w:tcPr>
          <w:p w14:paraId="1588AEE5" w14:textId="2CD22754" w:rsidR="004C3E9B" w:rsidRPr="00744AF2" w:rsidRDefault="004C3E9B" w:rsidP="005C4AE7">
            <w:pPr>
              <w:pStyle w:val="Default"/>
              <w:rPr>
                <w:rFonts w:ascii="Lato" w:hAnsi="Lato" w:cstheme="minorHAnsi"/>
                <w:color w:val="auto"/>
                <w:sz w:val="20"/>
                <w:szCs w:val="20"/>
              </w:rPr>
            </w:pPr>
            <w:r w:rsidRPr="00744AF2">
              <w:rPr>
                <w:rFonts w:ascii="Lato" w:hAnsi="Lato" w:cstheme="minorHAnsi"/>
                <w:color w:val="auto"/>
                <w:sz w:val="20"/>
                <w:szCs w:val="20"/>
              </w:rPr>
              <w:t>Zgodność projektu z przepisami o pomocy publicznej</w:t>
            </w:r>
          </w:p>
        </w:tc>
        <w:tc>
          <w:tcPr>
            <w:tcW w:w="1960" w:type="pct"/>
          </w:tcPr>
          <w:p w14:paraId="6F28DD2F" w14:textId="77777777" w:rsidR="004C3E9B" w:rsidRPr="00E33D86" w:rsidRDefault="004C3E9B" w:rsidP="004357C1">
            <w:pPr>
              <w:rPr>
                <w:rFonts w:ascii="Lato" w:hAnsi="Lato"/>
                <w:sz w:val="20"/>
                <w:szCs w:val="20"/>
              </w:rPr>
            </w:pPr>
            <w:r w:rsidRPr="00E33D86">
              <w:rPr>
                <w:rFonts w:ascii="Lato" w:hAnsi="Lato"/>
                <w:sz w:val="20"/>
                <w:szCs w:val="20"/>
              </w:rPr>
              <w:t>Sprawdzana jest zgodność projektu z przepisami o pomocy publicznej, tj.:</w:t>
            </w:r>
          </w:p>
          <w:p w14:paraId="0DBA448C" w14:textId="77777777" w:rsidR="004C3E9B" w:rsidRPr="00E33D86" w:rsidRDefault="004C3E9B" w:rsidP="004357C1">
            <w:pPr>
              <w:rPr>
                <w:rFonts w:ascii="Lato" w:hAnsi="Lato"/>
                <w:sz w:val="20"/>
                <w:szCs w:val="20"/>
              </w:rPr>
            </w:pPr>
            <w:r w:rsidRPr="00E33D86">
              <w:rPr>
                <w:rFonts w:ascii="Lato" w:hAnsi="Lato"/>
                <w:sz w:val="20"/>
                <w:szCs w:val="20"/>
              </w:rPr>
              <w:t>- jeśli wsparcie będzie stanowiło pomoc publiczną w rozumieniu art. 107 ust. 1 TFUE, to czy właściwie wskazano jej dopuszczalność z właściwymi przepisami regulującymi udzielanie,</w:t>
            </w:r>
          </w:p>
          <w:p w14:paraId="3DE454B3" w14:textId="77777777" w:rsidR="004C3E9B" w:rsidRDefault="004C3E9B" w:rsidP="004357C1">
            <w:pPr>
              <w:rPr>
                <w:rFonts w:ascii="Lato" w:hAnsi="Lato"/>
                <w:b/>
                <w:bCs/>
                <w:sz w:val="20"/>
                <w:szCs w:val="20"/>
              </w:rPr>
            </w:pPr>
            <w:r w:rsidRPr="00E33D86">
              <w:rPr>
                <w:rFonts w:ascii="Lato" w:hAnsi="Lato"/>
                <w:sz w:val="20"/>
                <w:szCs w:val="20"/>
              </w:rPr>
              <w:t>- jeśli wsparcie nie będzie stanowiło pomocy publicznej, to czy właściwie uzasadniono przyjęcie takiego założenia.</w:t>
            </w:r>
          </w:p>
          <w:p w14:paraId="3D146B28" w14:textId="77777777" w:rsidR="004C3E9B" w:rsidRDefault="004C3E9B" w:rsidP="005C4AE7">
            <w:pPr>
              <w:rPr>
                <w:rFonts w:ascii="Lato" w:hAnsi="Lato"/>
                <w:b/>
                <w:bCs/>
                <w:sz w:val="20"/>
                <w:szCs w:val="20"/>
              </w:rPr>
            </w:pPr>
          </w:p>
          <w:p w14:paraId="533ABF53" w14:textId="77777777" w:rsidR="004C3E9B" w:rsidRDefault="004C3E9B" w:rsidP="004357C1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D86E13">
              <w:rPr>
                <w:rFonts w:ascii="Lato" w:hAnsi="Lato" w:cstheme="minorHAnsi"/>
                <w:sz w:val="20"/>
                <w:szCs w:val="20"/>
              </w:rPr>
              <w:t xml:space="preserve">Spełnienie kryterium będzie weryfikowane </w:t>
            </w:r>
            <w:r w:rsidRPr="00A6487D">
              <w:rPr>
                <w:rFonts w:ascii="Lato" w:hAnsi="Lato"/>
                <w:sz w:val="20"/>
                <w:szCs w:val="20"/>
              </w:rPr>
              <w:t>na podstawie informacji zawartych we wniosku o udzielenie grantu</w:t>
            </w:r>
            <w:r>
              <w:rPr>
                <w:rFonts w:ascii="Lato" w:hAnsi="Lato"/>
                <w:sz w:val="20"/>
                <w:szCs w:val="20"/>
              </w:rPr>
              <w:t xml:space="preserve">. </w:t>
            </w:r>
          </w:p>
          <w:p w14:paraId="0FB85E85" w14:textId="77777777" w:rsidR="004C3E9B" w:rsidRDefault="004C3E9B" w:rsidP="005C4AE7">
            <w:pPr>
              <w:pStyle w:val="Default"/>
              <w:rPr>
                <w:rFonts w:ascii="Lato" w:hAnsi="Lato"/>
                <w:sz w:val="20"/>
                <w:szCs w:val="20"/>
              </w:rPr>
            </w:pPr>
          </w:p>
          <w:p w14:paraId="2956521D" w14:textId="180621F3" w:rsidR="004C3E9B" w:rsidRDefault="004C3E9B" w:rsidP="005C4AE7">
            <w:pPr>
              <w:pStyle w:val="Default"/>
              <w:rPr>
                <w:rFonts w:ascii="Lato" w:hAnsi="Lato" w:cs="Arial"/>
                <w:color w:val="auto"/>
                <w:sz w:val="20"/>
                <w:szCs w:val="20"/>
              </w:rPr>
            </w:pPr>
            <w:r w:rsidRPr="002B3B51">
              <w:rPr>
                <w:rFonts w:ascii="Lato" w:hAnsi="Lato" w:cs="Arial"/>
                <w:color w:val="auto"/>
                <w:sz w:val="20"/>
                <w:szCs w:val="20"/>
              </w:rPr>
              <w:t>Istnieje możliwość poprawy/uzupełnienia projektu w zakresie niniejszego kryterium na etapie oceny spełnienia kryteriów wyboru</w:t>
            </w:r>
            <w:r w:rsidR="007829E1">
              <w:rPr>
                <w:rFonts w:ascii="Lato" w:hAnsi="Lato" w:cs="Arial"/>
                <w:color w:val="auto"/>
                <w:sz w:val="20"/>
                <w:szCs w:val="20"/>
              </w:rPr>
              <w:t>.</w:t>
            </w:r>
          </w:p>
          <w:p w14:paraId="37AA3353" w14:textId="146C9AFA" w:rsidR="007829E1" w:rsidRPr="005C4AE7" w:rsidRDefault="007829E1" w:rsidP="005C4AE7">
            <w:pPr>
              <w:pStyle w:val="Default"/>
              <w:rPr>
                <w:rFonts w:ascii="Lato" w:hAnsi="Lato" w:cs="Arial"/>
                <w:color w:val="auto"/>
                <w:sz w:val="20"/>
                <w:szCs w:val="20"/>
              </w:rPr>
            </w:pPr>
          </w:p>
        </w:tc>
        <w:tc>
          <w:tcPr>
            <w:tcW w:w="1317" w:type="pct"/>
          </w:tcPr>
          <w:p w14:paraId="177FD078" w14:textId="1644E6D5" w:rsidR="004C3E9B" w:rsidRPr="00432689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sz w:val="20"/>
                <w:szCs w:val="20"/>
              </w:rPr>
              <w:t>TAK/NIE</w:t>
            </w:r>
          </w:p>
        </w:tc>
      </w:tr>
      <w:tr w:rsidR="004C3E9B" w:rsidRPr="00432689" w14:paraId="6CB7EC8B" w14:textId="77777777" w:rsidTr="004C3E9B">
        <w:trPr>
          <w:trHeight w:val="1999"/>
          <w:jc w:val="center"/>
        </w:trPr>
        <w:tc>
          <w:tcPr>
            <w:tcW w:w="167" w:type="pct"/>
          </w:tcPr>
          <w:p w14:paraId="574340F9" w14:textId="60ED67C2" w:rsidR="004C3E9B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lastRenderedPageBreak/>
              <w:t>11.</w:t>
            </w:r>
          </w:p>
        </w:tc>
        <w:tc>
          <w:tcPr>
            <w:tcW w:w="1555" w:type="pct"/>
          </w:tcPr>
          <w:p w14:paraId="4A207948" w14:textId="19D8932D" w:rsidR="004C3E9B" w:rsidRPr="00744AF2" w:rsidRDefault="004C3E9B" w:rsidP="005C4AE7">
            <w:pPr>
              <w:pStyle w:val="Default"/>
              <w:rPr>
                <w:rFonts w:ascii="Lato" w:hAnsi="Lato" w:cstheme="minorHAnsi"/>
                <w:color w:val="auto"/>
                <w:sz w:val="20"/>
                <w:szCs w:val="20"/>
              </w:rPr>
            </w:pPr>
            <w:r w:rsidRPr="003C061C">
              <w:rPr>
                <w:rFonts w:ascii="Lato" w:hAnsi="Lato" w:cstheme="minorHAnsi"/>
                <w:color w:val="auto"/>
                <w:sz w:val="20"/>
                <w:szCs w:val="20"/>
              </w:rPr>
              <w:t xml:space="preserve">Trwałość </w:t>
            </w:r>
            <w:r>
              <w:rPr>
                <w:rFonts w:ascii="Lato" w:hAnsi="Lato" w:cstheme="minorHAnsi"/>
                <w:color w:val="auto"/>
                <w:sz w:val="20"/>
                <w:szCs w:val="20"/>
              </w:rPr>
              <w:t>i s</w:t>
            </w:r>
            <w:r w:rsidRPr="000141E1">
              <w:rPr>
                <w:rFonts w:ascii="Lato" w:hAnsi="Lato" w:cstheme="minorHAnsi"/>
                <w:color w:val="auto"/>
                <w:sz w:val="20"/>
                <w:szCs w:val="20"/>
              </w:rPr>
              <w:t xml:space="preserve">tabilność finansowa </w:t>
            </w:r>
            <w:r w:rsidRPr="003C061C">
              <w:rPr>
                <w:rFonts w:ascii="Lato" w:hAnsi="Lato" w:cstheme="minorHAnsi"/>
                <w:color w:val="auto"/>
                <w:sz w:val="20"/>
                <w:szCs w:val="20"/>
              </w:rPr>
              <w:t>projektu</w:t>
            </w:r>
          </w:p>
        </w:tc>
        <w:tc>
          <w:tcPr>
            <w:tcW w:w="1960" w:type="pct"/>
          </w:tcPr>
          <w:p w14:paraId="1AF5BE0A" w14:textId="77777777" w:rsidR="004C3E9B" w:rsidRDefault="004C3E9B" w:rsidP="004357C1">
            <w:pPr>
              <w:autoSpaceDE w:val="0"/>
              <w:autoSpaceDN w:val="0"/>
              <w:adjustRightInd w:val="0"/>
              <w:rPr>
                <w:rFonts w:ascii="Lato" w:hAnsi="Lato"/>
                <w:sz w:val="20"/>
                <w:szCs w:val="20"/>
              </w:rPr>
            </w:pPr>
            <w:r w:rsidRPr="002008D4">
              <w:rPr>
                <w:rFonts w:ascii="Lato" w:hAnsi="Lato"/>
                <w:sz w:val="20"/>
                <w:szCs w:val="20"/>
              </w:rPr>
              <w:t>Sprawdzane jest zachowanie trwałości w rozumieniu zgodnie z art. 65 CPR</w:t>
            </w:r>
            <w:r>
              <w:rPr>
                <w:rStyle w:val="Odwoanieprzypisudolnego"/>
                <w:rFonts w:ascii="Lato" w:hAnsi="Lato"/>
                <w:sz w:val="20"/>
                <w:szCs w:val="20"/>
              </w:rPr>
              <w:footnoteReference w:id="4"/>
            </w:r>
            <w:r w:rsidRPr="002008D4">
              <w:rPr>
                <w:rFonts w:ascii="Lato" w:hAnsi="Lato"/>
                <w:sz w:val="20"/>
                <w:szCs w:val="20"/>
              </w:rPr>
              <w:t>, w odniesieniu do projektu (operacji) obejmującego (obejmującej) inwestycje w infrastrukturę lub inwestycje produkcyjne.</w:t>
            </w:r>
          </w:p>
          <w:p w14:paraId="2D023A99" w14:textId="3D986572" w:rsidR="004C3E9B" w:rsidRDefault="004C3E9B" w:rsidP="004357C1">
            <w:pPr>
              <w:autoSpaceDE w:val="0"/>
              <w:autoSpaceDN w:val="0"/>
              <w:adjustRightInd w:val="0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 xml:space="preserve">Ponadto </w:t>
            </w:r>
            <w:r w:rsidRPr="00D34450">
              <w:rPr>
                <w:rFonts w:ascii="Lato" w:hAnsi="Lato"/>
                <w:sz w:val="20"/>
                <w:szCs w:val="20"/>
              </w:rPr>
              <w:t xml:space="preserve">Wnioskodawca </w:t>
            </w:r>
            <w:r>
              <w:rPr>
                <w:rFonts w:ascii="Lato" w:hAnsi="Lato"/>
                <w:sz w:val="20"/>
                <w:szCs w:val="20"/>
              </w:rPr>
              <w:t>posiada</w:t>
            </w:r>
            <w:r w:rsidRPr="00D34450">
              <w:rPr>
                <w:rFonts w:ascii="Lato" w:hAnsi="Lato"/>
                <w:sz w:val="20"/>
                <w:szCs w:val="20"/>
              </w:rPr>
              <w:t xml:space="preserve"> niezbędne zasoby i mechanizmy finansowe, aby pokryć koszty eksploatacji i utrzymania projektu, które obejmują inwestycje w infrastrukturę lub inwestycje produkcyjne, tak by zapewnić stabilność ich finansowania co najmniej w okresie trwałości projektu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  <w:p w14:paraId="481301D6" w14:textId="77777777" w:rsidR="004C3E9B" w:rsidRPr="00832895" w:rsidRDefault="004C3E9B" w:rsidP="004357C1">
            <w:pPr>
              <w:autoSpaceDE w:val="0"/>
              <w:autoSpaceDN w:val="0"/>
              <w:adjustRightInd w:val="0"/>
              <w:rPr>
                <w:rFonts w:ascii="Lato" w:hAnsi="Lato"/>
                <w:b/>
                <w:bCs/>
                <w:sz w:val="20"/>
                <w:szCs w:val="20"/>
              </w:rPr>
            </w:pPr>
          </w:p>
          <w:p w14:paraId="2DCC6EFE" w14:textId="1609E711" w:rsidR="004C3E9B" w:rsidRDefault="004C3E9B" w:rsidP="005C4AE7">
            <w:pPr>
              <w:rPr>
                <w:rFonts w:ascii="Lato" w:hAnsi="Lato"/>
                <w:sz w:val="20"/>
                <w:szCs w:val="20"/>
              </w:rPr>
            </w:pPr>
            <w:r w:rsidRPr="00D86E13">
              <w:rPr>
                <w:rFonts w:ascii="Lato" w:hAnsi="Lato" w:cstheme="minorHAnsi"/>
                <w:sz w:val="20"/>
                <w:szCs w:val="20"/>
              </w:rPr>
              <w:t xml:space="preserve">Spełnienie kryterium będzie weryfikowane </w:t>
            </w:r>
            <w:r w:rsidRPr="00A6487D">
              <w:rPr>
                <w:rFonts w:ascii="Lato" w:hAnsi="Lato"/>
                <w:sz w:val="20"/>
                <w:szCs w:val="20"/>
              </w:rPr>
              <w:t>na podstawie informacji zawartych we wniosku o udzielenie grantu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  <w:p w14:paraId="650B42C4" w14:textId="77777777" w:rsidR="004C3E9B" w:rsidRDefault="004C3E9B" w:rsidP="005C4AE7">
            <w:pPr>
              <w:rPr>
                <w:rFonts w:ascii="Lato" w:hAnsi="Lato"/>
                <w:sz w:val="20"/>
                <w:szCs w:val="20"/>
              </w:rPr>
            </w:pPr>
          </w:p>
          <w:p w14:paraId="4EB4748B" w14:textId="4AEED397" w:rsidR="007829E1" w:rsidRDefault="004C3E9B" w:rsidP="005C4AE7">
            <w:pPr>
              <w:rPr>
                <w:rFonts w:ascii="Lato" w:hAnsi="Lato" w:cs="Arial"/>
                <w:sz w:val="20"/>
                <w:szCs w:val="20"/>
              </w:rPr>
            </w:pPr>
            <w:r w:rsidRPr="002B3B51">
              <w:rPr>
                <w:rFonts w:ascii="Lato" w:hAnsi="Lato" w:cs="Arial"/>
                <w:sz w:val="20"/>
                <w:szCs w:val="20"/>
              </w:rPr>
              <w:t>Istnieje możliwość poprawy/uzupełnienia projektu w zakresie niniejszego kryterium na etapie oceny spełnienia kryteriów wyboru</w:t>
            </w:r>
            <w:r w:rsidR="007829E1">
              <w:rPr>
                <w:rFonts w:ascii="Lato" w:hAnsi="Lato" w:cs="Arial"/>
                <w:sz w:val="20"/>
                <w:szCs w:val="20"/>
              </w:rPr>
              <w:t>.</w:t>
            </w:r>
          </w:p>
          <w:p w14:paraId="5AD99D6A" w14:textId="4F243E7E" w:rsidR="004C3E9B" w:rsidRPr="00A6487D" w:rsidRDefault="004C3E9B" w:rsidP="005C4AE7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317" w:type="pct"/>
          </w:tcPr>
          <w:p w14:paraId="6978D8AD" w14:textId="7B8F950B" w:rsidR="004C3E9B" w:rsidRPr="00432689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sz w:val="20"/>
                <w:szCs w:val="20"/>
              </w:rPr>
              <w:t>TAK/NIE</w:t>
            </w:r>
          </w:p>
        </w:tc>
      </w:tr>
      <w:tr w:rsidR="004C3E9B" w:rsidRPr="00432689" w14:paraId="584A743A" w14:textId="77777777" w:rsidTr="009A2E11">
        <w:trPr>
          <w:trHeight w:val="659"/>
          <w:jc w:val="center"/>
        </w:trPr>
        <w:tc>
          <w:tcPr>
            <w:tcW w:w="167" w:type="pct"/>
          </w:tcPr>
          <w:p w14:paraId="3D1BAE5F" w14:textId="14C9B161" w:rsidR="004C3E9B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12.</w:t>
            </w:r>
          </w:p>
        </w:tc>
        <w:tc>
          <w:tcPr>
            <w:tcW w:w="1555" w:type="pct"/>
          </w:tcPr>
          <w:p w14:paraId="69FD4575" w14:textId="1A6C290D" w:rsidR="004C3E9B" w:rsidRPr="003C061C" w:rsidRDefault="004C3E9B" w:rsidP="005C4AE7">
            <w:pPr>
              <w:pStyle w:val="Default"/>
              <w:rPr>
                <w:rFonts w:ascii="Lato" w:hAnsi="Lato" w:cstheme="minorHAnsi"/>
                <w:color w:val="auto"/>
                <w:sz w:val="20"/>
                <w:szCs w:val="20"/>
              </w:rPr>
            </w:pPr>
            <w:r w:rsidRPr="003C061C">
              <w:rPr>
                <w:rFonts w:ascii="Lato" w:hAnsi="Lato" w:cstheme="minorHAnsi"/>
                <w:color w:val="auto"/>
                <w:sz w:val="20"/>
                <w:szCs w:val="20"/>
              </w:rPr>
              <w:t>Wnioskodawca nie podlega wykluczeniu z ubiegania się o dofinansowanie</w:t>
            </w:r>
          </w:p>
        </w:tc>
        <w:tc>
          <w:tcPr>
            <w:tcW w:w="1960" w:type="pct"/>
          </w:tcPr>
          <w:p w14:paraId="2EE5C213" w14:textId="77777777" w:rsidR="004C3E9B" w:rsidRDefault="004C3E9B" w:rsidP="004357C1">
            <w:pPr>
              <w:autoSpaceDE w:val="0"/>
              <w:autoSpaceDN w:val="0"/>
              <w:adjustRightInd w:val="0"/>
              <w:rPr>
                <w:rFonts w:ascii="Lato" w:hAnsi="Lato"/>
                <w:sz w:val="20"/>
                <w:szCs w:val="20"/>
              </w:rPr>
            </w:pPr>
            <w:r w:rsidRPr="003C061C">
              <w:rPr>
                <w:rFonts w:ascii="Lato" w:hAnsi="Lato"/>
                <w:sz w:val="20"/>
                <w:szCs w:val="20"/>
              </w:rPr>
              <w:t xml:space="preserve">Sprawdzane jest czy wobec </w:t>
            </w:r>
            <w:r>
              <w:rPr>
                <w:rFonts w:ascii="Lato" w:hAnsi="Lato"/>
                <w:sz w:val="20"/>
                <w:szCs w:val="20"/>
              </w:rPr>
              <w:t>W</w:t>
            </w:r>
            <w:r w:rsidRPr="003C061C">
              <w:rPr>
                <w:rFonts w:ascii="Lato" w:hAnsi="Lato"/>
                <w:sz w:val="20"/>
                <w:szCs w:val="20"/>
              </w:rPr>
              <w:t>nioskodawcy nie orzeczono zakazu dostępu do środków funduszy europejskich na podstawie odrębnych przepisów</w:t>
            </w:r>
            <w:r>
              <w:rPr>
                <w:rStyle w:val="Odwoanieprzypisudolnego"/>
                <w:rFonts w:ascii="Lato" w:hAnsi="Lato"/>
                <w:sz w:val="20"/>
                <w:szCs w:val="20"/>
              </w:rPr>
              <w:footnoteReference w:id="5"/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Pr="00D15F8C">
              <w:rPr>
                <w:rFonts w:ascii="Lato" w:hAnsi="Lato"/>
                <w:sz w:val="20"/>
                <w:szCs w:val="20"/>
              </w:rPr>
              <w:t>lub nie zakazane zostało udzielanie bezpośredniego lub pośredniego wsparcia ze środków unijnych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Pr="00D15F8C">
              <w:rPr>
                <w:rFonts w:ascii="Lato" w:hAnsi="Lato"/>
                <w:sz w:val="20"/>
                <w:szCs w:val="20"/>
              </w:rPr>
              <w:t xml:space="preserve">na podstawie </w:t>
            </w:r>
            <w:r>
              <w:rPr>
                <w:rFonts w:ascii="Lato" w:hAnsi="Lato"/>
                <w:sz w:val="20"/>
                <w:szCs w:val="20"/>
              </w:rPr>
              <w:t>art.</w:t>
            </w:r>
            <w:r w:rsidRPr="00D15F8C">
              <w:rPr>
                <w:rFonts w:ascii="Lato" w:hAnsi="Lato"/>
                <w:sz w:val="20"/>
                <w:szCs w:val="20"/>
              </w:rPr>
              <w:t xml:space="preserve"> 1 ustawy z dnia 13 kwietnia 2022 r. o szczególnych rozwiązaniach w zakresie przeciwdziałania wspieraniu agresji na Ukrainę oraz służących ochronie bezpieczeństwa narodowego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  <w:p w14:paraId="0469AF75" w14:textId="77777777" w:rsidR="004C3E9B" w:rsidRDefault="004C3E9B" w:rsidP="005C4AE7">
            <w:pPr>
              <w:autoSpaceDE w:val="0"/>
              <w:autoSpaceDN w:val="0"/>
              <w:adjustRightInd w:val="0"/>
              <w:rPr>
                <w:rFonts w:ascii="Lato" w:hAnsi="Lato"/>
                <w:sz w:val="20"/>
                <w:szCs w:val="20"/>
              </w:rPr>
            </w:pPr>
          </w:p>
          <w:p w14:paraId="3B0229D5" w14:textId="77777777" w:rsidR="004C3E9B" w:rsidRDefault="004C3E9B" w:rsidP="004357C1">
            <w:pPr>
              <w:rPr>
                <w:rFonts w:ascii="Lato" w:hAnsi="Lato"/>
                <w:sz w:val="20"/>
                <w:szCs w:val="20"/>
              </w:rPr>
            </w:pPr>
            <w:r w:rsidRPr="00D86E13">
              <w:rPr>
                <w:rFonts w:ascii="Lato" w:hAnsi="Lato" w:cstheme="minorHAnsi"/>
                <w:sz w:val="20"/>
                <w:szCs w:val="20"/>
              </w:rPr>
              <w:t xml:space="preserve">Spełnienie kryterium będzie weryfikowane </w:t>
            </w:r>
            <w:r w:rsidRPr="00A6487D">
              <w:rPr>
                <w:rFonts w:ascii="Lato" w:hAnsi="Lato"/>
                <w:sz w:val="20"/>
                <w:szCs w:val="20"/>
              </w:rPr>
              <w:t>na podstawie informacji zawartych we wniosku o udzielenie grantu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  <w:p w14:paraId="649BC6A2" w14:textId="52B8D592" w:rsidR="007829E1" w:rsidRDefault="004C3E9B" w:rsidP="005C4AE7">
            <w:pPr>
              <w:rPr>
                <w:rFonts w:ascii="Lato" w:hAnsi="Lato" w:cs="Arial"/>
                <w:sz w:val="20"/>
                <w:szCs w:val="20"/>
              </w:rPr>
            </w:pPr>
            <w:r w:rsidRPr="002B3B51">
              <w:rPr>
                <w:rFonts w:ascii="Lato" w:hAnsi="Lato" w:cs="Arial"/>
                <w:sz w:val="20"/>
                <w:szCs w:val="20"/>
              </w:rPr>
              <w:lastRenderedPageBreak/>
              <w:t>Istnieje możliwość poprawy/uzupełnienia projektu w zakresie niniejszego kryterium na etapie oceny spełnienia kryteriów wyboru</w:t>
            </w:r>
            <w:r w:rsidR="007829E1">
              <w:rPr>
                <w:rFonts w:ascii="Lato" w:hAnsi="Lato" w:cs="Arial"/>
                <w:sz w:val="20"/>
                <w:szCs w:val="20"/>
              </w:rPr>
              <w:t>.</w:t>
            </w:r>
          </w:p>
          <w:p w14:paraId="345E7644" w14:textId="1EF690B8" w:rsidR="004C3E9B" w:rsidRPr="00A6487D" w:rsidRDefault="004C3E9B" w:rsidP="005C4AE7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317" w:type="pct"/>
          </w:tcPr>
          <w:p w14:paraId="26EBE399" w14:textId="0855311B" w:rsidR="004C3E9B" w:rsidRPr="00432689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sz w:val="20"/>
                <w:szCs w:val="20"/>
              </w:rPr>
              <w:lastRenderedPageBreak/>
              <w:t>TAK/NIE</w:t>
            </w:r>
          </w:p>
        </w:tc>
      </w:tr>
      <w:tr w:rsidR="004C3E9B" w:rsidRPr="00432689" w14:paraId="1E3C858F" w14:textId="77777777" w:rsidTr="004C3E9B">
        <w:trPr>
          <w:trHeight w:val="1691"/>
          <w:jc w:val="center"/>
        </w:trPr>
        <w:tc>
          <w:tcPr>
            <w:tcW w:w="167" w:type="pct"/>
          </w:tcPr>
          <w:p w14:paraId="35C603AF" w14:textId="1F1C063B" w:rsidR="004C3E9B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 xml:space="preserve">13. </w:t>
            </w:r>
          </w:p>
        </w:tc>
        <w:tc>
          <w:tcPr>
            <w:tcW w:w="1555" w:type="pct"/>
          </w:tcPr>
          <w:p w14:paraId="08882E2A" w14:textId="74D4234A" w:rsidR="004C3E9B" w:rsidRPr="003C061C" w:rsidRDefault="004C3E9B" w:rsidP="005C4AE7">
            <w:pPr>
              <w:pStyle w:val="Default"/>
              <w:rPr>
                <w:rFonts w:ascii="Lato" w:hAnsi="Lato" w:cstheme="minorHAnsi"/>
                <w:color w:val="auto"/>
                <w:sz w:val="20"/>
                <w:szCs w:val="20"/>
              </w:rPr>
            </w:pPr>
            <w:r w:rsidRPr="00B6056A">
              <w:rPr>
                <w:rFonts w:ascii="Lato" w:hAnsi="Lato" w:cstheme="minorHAnsi"/>
                <w:color w:val="auto"/>
                <w:sz w:val="20"/>
                <w:szCs w:val="20"/>
              </w:rPr>
              <w:t>Wnioskodawca nie jest przedsiębiorstwem w trudnej sytuacji w rozumieniu unijnych przepisów dotyczących pomocy państwa</w:t>
            </w:r>
          </w:p>
        </w:tc>
        <w:tc>
          <w:tcPr>
            <w:tcW w:w="1960" w:type="pct"/>
          </w:tcPr>
          <w:p w14:paraId="4B95A116" w14:textId="77777777" w:rsidR="004C3E9B" w:rsidRDefault="004C3E9B" w:rsidP="004357C1">
            <w:pPr>
              <w:autoSpaceDE w:val="0"/>
              <w:autoSpaceDN w:val="0"/>
              <w:adjustRightInd w:val="0"/>
              <w:rPr>
                <w:rFonts w:ascii="Lato" w:hAnsi="Lato"/>
                <w:sz w:val="20"/>
                <w:szCs w:val="20"/>
              </w:rPr>
            </w:pPr>
            <w:r w:rsidRPr="00B6056A">
              <w:rPr>
                <w:rFonts w:ascii="Lato" w:hAnsi="Lato"/>
                <w:sz w:val="20"/>
                <w:szCs w:val="20"/>
              </w:rPr>
              <w:t xml:space="preserve">Sprawdzane jest, czy </w:t>
            </w:r>
            <w:r>
              <w:rPr>
                <w:rFonts w:ascii="Lato" w:hAnsi="Lato"/>
                <w:sz w:val="20"/>
                <w:szCs w:val="20"/>
              </w:rPr>
              <w:t>W</w:t>
            </w:r>
            <w:r w:rsidRPr="00B6056A">
              <w:rPr>
                <w:rFonts w:ascii="Lato" w:hAnsi="Lato"/>
                <w:sz w:val="20"/>
                <w:szCs w:val="20"/>
              </w:rPr>
              <w:t>nioskodawca nie jest przedsiębiorstwem w trudnej sytuacji w rozumieniu rozporządzenia Komisji (UE) 651/2014 (Dz. Urz. UE 2014 L 187/1) albo w rozumieniu komunikatu Komisji Wytyczne dotyczące pomocy państwa na ratowanie i restrukturyzację przedsiębiorstw niefinansowych znajdujących się w trudnej sytuacji (Dz. Urz. UE 2014 C 249/1) w zależności od tego, która jest właściwa (zgodnie z przepisami o pomocy publicznej).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Pr="000261A4">
              <w:rPr>
                <w:rFonts w:ascii="Lato" w:hAnsi="Lato"/>
                <w:sz w:val="20"/>
                <w:szCs w:val="20"/>
              </w:rPr>
              <w:t>W przypadku projektów, których dofinansowanie nie stanowi pomocy publicznej dla ustalenia czy wnioskodawca nie jest przedsiębiorstwem w trudnej sytuacji stosuje się rozporządzenie Komisji (UE) 651/2014.</w:t>
            </w:r>
          </w:p>
          <w:p w14:paraId="405DEE81" w14:textId="77777777" w:rsidR="004C3E9B" w:rsidRDefault="004C3E9B" w:rsidP="005C4AE7">
            <w:pPr>
              <w:autoSpaceDE w:val="0"/>
              <w:autoSpaceDN w:val="0"/>
              <w:adjustRightInd w:val="0"/>
              <w:rPr>
                <w:rFonts w:ascii="Lato" w:hAnsi="Lato"/>
                <w:sz w:val="20"/>
                <w:szCs w:val="20"/>
              </w:rPr>
            </w:pPr>
          </w:p>
          <w:p w14:paraId="11209A22" w14:textId="77777777" w:rsidR="004C3E9B" w:rsidRDefault="004C3E9B" w:rsidP="004357C1">
            <w:pPr>
              <w:autoSpaceDE w:val="0"/>
              <w:autoSpaceDN w:val="0"/>
              <w:adjustRightInd w:val="0"/>
              <w:rPr>
                <w:rFonts w:ascii="Lato" w:hAnsi="Lato"/>
                <w:sz w:val="20"/>
                <w:szCs w:val="20"/>
              </w:rPr>
            </w:pPr>
            <w:r w:rsidRPr="00D86E13">
              <w:rPr>
                <w:rFonts w:ascii="Lato" w:hAnsi="Lato" w:cstheme="minorHAnsi"/>
                <w:sz w:val="20"/>
                <w:szCs w:val="20"/>
              </w:rPr>
              <w:t xml:space="preserve">Spełnienie kryterium będzie weryfikowane </w:t>
            </w:r>
            <w:r w:rsidRPr="00A6487D">
              <w:rPr>
                <w:rFonts w:ascii="Lato" w:hAnsi="Lato"/>
                <w:sz w:val="20"/>
                <w:szCs w:val="20"/>
              </w:rPr>
              <w:t>na podstawie informacji zawartych we wniosku o udzielenie grantu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  <w:p w14:paraId="3E02C03A" w14:textId="77777777" w:rsidR="004C3E9B" w:rsidRDefault="004C3E9B" w:rsidP="005C4AE7">
            <w:pPr>
              <w:autoSpaceDE w:val="0"/>
              <w:autoSpaceDN w:val="0"/>
              <w:adjustRightInd w:val="0"/>
              <w:rPr>
                <w:rFonts w:ascii="Lato" w:hAnsi="Lato" w:cs="Arial"/>
                <w:sz w:val="20"/>
                <w:szCs w:val="20"/>
              </w:rPr>
            </w:pPr>
          </w:p>
          <w:p w14:paraId="36AD4A8F" w14:textId="17E633B5" w:rsidR="004C3E9B" w:rsidRDefault="004C3E9B" w:rsidP="005C4AE7">
            <w:pPr>
              <w:autoSpaceDE w:val="0"/>
              <w:autoSpaceDN w:val="0"/>
              <w:adjustRightInd w:val="0"/>
              <w:rPr>
                <w:rFonts w:ascii="Lato" w:hAnsi="Lato" w:cs="Arial"/>
                <w:sz w:val="20"/>
                <w:szCs w:val="20"/>
              </w:rPr>
            </w:pPr>
            <w:r w:rsidRPr="002B3B51">
              <w:rPr>
                <w:rFonts w:ascii="Lato" w:hAnsi="Lato" w:cs="Arial"/>
                <w:sz w:val="20"/>
                <w:szCs w:val="20"/>
              </w:rPr>
              <w:t>Istnieje możliwość poprawy/uzupełnienia projektu w zakresie niniejszego kryterium na etapie oceny spełnienia kryteriów wyboru</w:t>
            </w:r>
            <w:r w:rsidR="007829E1">
              <w:rPr>
                <w:rFonts w:ascii="Lato" w:hAnsi="Lato" w:cs="Arial"/>
                <w:sz w:val="20"/>
                <w:szCs w:val="20"/>
              </w:rPr>
              <w:t>.</w:t>
            </w:r>
          </w:p>
          <w:p w14:paraId="6B5FAFB6" w14:textId="465186E5" w:rsidR="007829E1" w:rsidRPr="003A7F8C" w:rsidRDefault="007829E1" w:rsidP="005C4AE7">
            <w:pPr>
              <w:autoSpaceDE w:val="0"/>
              <w:autoSpaceDN w:val="0"/>
              <w:adjustRightInd w:val="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317" w:type="pct"/>
          </w:tcPr>
          <w:p w14:paraId="50E4CAA2" w14:textId="2652D193" w:rsidR="004C3E9B" w:rsidRPr="00432689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sz w:val="20"/>
                <w:szCs w:val="20"/>
              </w:rPr>
              <w:t>TAK/NIE</w:t>
            </w:r>
          </w:p>
        </w:tc>
      </w:tr>
      <w:tr w:rsidR="004C3E9B" w:rsidRPr="00432689" w14:paraId="09535E8E" w14:textId="77777777" w:rsidTr="004C3E9B">
        <w:trPr>
          <w:trHeight w:val="1999"/>
          <w:jc w:val="center"/>
        </w:trPr>
        <w:tc>
          <w:tcPr>
            <w:tcW w:w="167" w:type="pct"/>
          </w:tcPr>
          <w:p w14:paraId="3BF31C0E" w14:textId="52108F8A" w:rsidR="004C3E9B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14.</w:t>
            </w:r>
          </w:p>
        </w:tc>
        <w:tc>
          <w:tcPr>
            <w:tcW w:w="1555" w:type="pct"/>
          </w:tcPr>
          <w:p w14:paraId="78881136" w14:textId="01BFBAA8" w:rsidR="004C3E9B" w:rsidRPr="00B6056A" w:rsidRDefault="004C3E9B" w:rsidP="005C4AE7">
            <w:pPr>
              <w:pStyle w:val="Default"/>
              <w:rPr>
                <w:rFonts w:ascii="Lato" w:hAnsi="Lato" w:cstheme="minorHAnsi"/>
                <w:color w:val="auto"/>
                <w:sz w:val="20"/>
                <w:szCs w:val="20"/>
              </w:rPr>
            </w:pPr>
            <w:r w:rsidRPr="00B6056A">
              <w:rPr>
                <w:rFonts w:ascii="Lato" w:hAnsi="Lato" w:cstheme="minorHAnsi"/>
                <w:color w:val="auto"/>
                <w:sz w:val="20"/>
                <w:szCs w:val="20"/>
              </w:rPr>
              <w:t>Brak podwójnego finansowania</w:t>
            </w:r>
          </w:p>
        </w:tc>
        <w:tc>
          <w:tcPr>
            <w:tcW w:w="1960" w:type="pct"/>
          </w:tcPr>
          <w:p w14:paraId="1BF55CF5" w14:textId="406B86AD" w:rsidR="004C3E9B" w:rsidRDefault="004C3E9B" w:rsidP="005C4AE7">
            <w:pPr>
              <w:autoSpaceDE w:val="0"/>
              <w:autoSpaceDN w:val="0"/>
              <w:adjustRightInd w:val="0"/>
              <w:rPr>
                <w:rFonts w:ascii="Lato" w:hAnsi="Lato"/>
                <w:sz w:val="20"/>
                <w:szCs w:val="20"/>
              </w:rPr>
            </w:pPr>
            <w:r w:rsidRPr="002B3B51">
              <w:rPr>
                <w:rFonts w:ascii="Lato" w:hAnsi="Lato"/>
                <w:sz w:val="20"/>
                <w:szCs w:val="20"/>
              </w:rPr>
              <w:t xml:space="preserve">W ramach kryterium będzie weryfikowane, czy </w:t>
            </w:r>
            <w:r>
              <w:rPr>
                <w:rFonts w:ascii="Lato" w:hAnsi="Lato"/>
                <w:sz w:val="20"/>
                <w:szCs w:val="20"/>
              </w:rPr>
              <w:t xml:space="preserve">w 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projekcie nie występuję </w:t>
            </w:r>
            <w:r w:rsidRPr="00B6056A">
              <w:rPr>
                <w:rFonts w:ascii="Lato" w:hAnsi="Lato"/>
                <w:sz w:val="20"/>
                <w:szCs w:val="20"/>
              </w:rPr>
              <w:t>podwójne finansowani</w:t>
            </w:r>
            <w:r>
              <w:rPr>
                <w:rFonts w:ascii="Lato" w:hAnsi="Lato"/>
                <w:sz w:val="20"/>
                <w:szCs w:val="20"/>
              </w:rPr>
              <w:t>e</w:t>
            </w:r>
            <w:r w:rsidRPr="00B6056A">
              <w:rPr>
                <w:rFonts w:ascii="Lato" w:hAnsi="Lato"/>
                <w:sz w:val="20"/>
                <w:szCs w:val="20"/>
              </w:rPr>
              <w:t xml:space="preserve"> z różnych zewnętrznych środków publicznych, w tym europejskich.</w:t>
            </w:r>
          </w:p>
          <w:p w14:paraId="17996DC1" w14:textId="77777777" w:rsidR="004C3E9B" w:rsidRDefault="004C3E9B" w:rsidP="005C4AE7">
            <w:pPr>
              <w:autoSpaceDE w:val="0"/>
              <w:autoSpaceDN w:val="0"/>
              <w:adjustRightInd w:val="0"/>
              <w:rPr>
                <w:rFonts w:ascii="Lato" w:hAnsi="Lato"/>
                <w:sz w:val="20"/>
                <w:szCs w:val="20"/>
              </w:rPr>
            </w:pPr>
          </w:p>
          <w:p w14:paraId="6FC70970" w14:textId="77777777" w:rsidR="004C3E9B" w:rsidRDefault="004C3E9B" w:rsidP="004357C1">
            <w:pPr>
              <w:autoSpaceDE w:val="0"/>
              <w:autoSpaceDN w:val="0"/>
              <w:adjustRightInd w:val="0"/>
              <w:rPr>
                <w:rFonts w:ascii="Lato" w:hAnsi="Lato"/>
                <w:sz w:val="20"/>
                <w:szCs w:val="20"/>
              </w:rPr>
            </w:pPr>
            <w:r w:rsidRPr="00D86E13">
              <w:rPr>
                <w:rFonts w:ascii="Lato" w:hAnsi="Lato" w:cstheme="minorHAnsi"/>
                <w:sz w:val="20"/>
                <w:szCs w:val="20"/>
              </w:rPr>
              <w:t xml:space="preserve">Spełnienie kryterium będzie weryfikowane </w:t>
            </w:r>
            <w:r w:rsidRPr="00A6487D">
              <w:rPr>
                <w:rFonts w:ascii="Lato" w:hAnsi="Lato"/>
                <w:sz w:val="20"/>
                <w:szCs w:val="20"/>
              </w:rPr>
              <w:t>na podstawie informacji zawartych we wniosku o udzielenie grantu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  <w:p w14:paraId="63F2A47E" w14:textId="77777777" w:rsidR="004C3E9B" w:rsidRDefault="004C3E9B" w:rsidP="005C4AE7">
            <w:pPr>
              <w:autoSpaceDE w:val="0"/>
              <w:autoSpaceDN w:val="0"/>
              <w:adjustRightInd w:val="0"/>
              <w:rPr>
                <w:rFonts w:ascii="Lato" w:hAnsi="Lato"/>
                <w:sz w:val="20"/>
                <w:szCs w:val="20"/>
              </w:rPr>
            </w:pPr>
          </w:p>
          <w:p w14:paraId="292ECDD4" w14:textId="296C16C4" w:rsidR="007829E1" w:rsidRDefault="004C3E9B" w:rsidP="005C4AE7">
            <w:pPr>
              <w:autoSpaceDE w:val="0"/>
              <w:autoSpaceDN w:val="0"/>
              <w:adjustRightInd w:val="0"/>
              <w:rPr>
                <w:rFonts w:ascii="Lato" w:hAnsi="Lato" w:cs="Arial"/>
                <w:sz w:val="20"/>
                <w:szCs w:val="20"/>
              </w:rPr>
            </w:pPr>
            <w:r w:rsidRPr="002B3B51">
              <w:rPr>
                <w:rFonts w:ascii="Lato" w:hAnsi="Lato" w:cs="Arial"/>
                <w:sz w:val="20"/>
                <w:szCs w:val="20"/>
              </w:rPr>
              <w:t>Istnieje możliwość poprawy/uzupełnienia projektu w zakresie niniejszego kryterium na etapie oceny spełnienia kryteriów wyboru</w:t>
            </w:r>
            <w:r w:rsidR="007829E1">
              <w:rPr>
                <w:rFonts w:ascii="Lato" w:hAnsi="Lato" w:cs="Arial"/>
                <w:sz w:val="20"/>
                <w:szCs w:val="20"/>
              </w:rPr>
              <w:t>.</w:t>
            </w:r>
          </w:p>
          <w:p w14:paraId="17093370" w14:textId="49791A2D" w:rsidR="004C3E9B" w:rsidRPr="00B6056A" w:rsidRDefault="004C3E9B" w:rsidP="005C4AE7">
            <w:pPr>
              <w:autoSpaceDE w:val="0"/>
              <w:autoSpaceDN w:val="0"/>
              <w:adjustRightInd w:val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317" w:type="pct"/>
          </w:tcPr>
          <w:p w14:paraId="57071C0A" w14:textId="6518FE58" w:rsidR="004C3E9B" w:rsidRPr="00432689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sz w:val="20"/>
                <w:szCs w:val="20"/>
              </w:rPr>
              <w:t>TAK/NIE</w:t>
            </w:r>
          </w:p>
        </w:tc>
      </w:tr>
      <w:tr w:rsidR="004C3E9B" w:rsidRPr="00432689" w14:paraId="4A4A923C" w14:textId="77777777" w:rsidTr="004C3E9B">
        <w:trPr>
          <w:trHeight w:val="1999"/>
          <w:jc w:val="center"/>
        </w:trPr>
        <w:tc>
          <w:tcPr>
            <w:tcW w:w="167" w:type="pct"/>
          </w:tcPr>
          <w:p w14:paraId="731DFAC7" w14:textId="49439E7F" w:rsidR="004C3E9B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lastRenderedPageBreak/>
              <w:t>15.</w:t>
            </w:r>
          </w:p>
        </w:tc>
        <w:tc>
          <w:tcPr>
            <w:tcW w:w="1555" w:type="pct"/>
          </w:tcPr>
          <w:p w14:paraId="602A9848" w14:textId="258B9148" w:rsidR="004C3E9B" w:rsidRPr="00B6056A" w:rsidRDefault="004C3E9B" w:rsidP="005C4AE7">
            <w:pPr>
              <w:pStyle w:val="Default"/>
              <w:rPr>
                <w:rFonts w:ascii="Lato" w:hAnsi="Lato" w:cstheme="minorHAnsi"/>
                <w:color w:val="auto"/>
                <w:sz w:val="20"/>
                <w:szCs w:val="20"/>
              </w:rPr>
            </w:pPr>
            <w:r w:rsidRPr="00D34450">
              <w:rPr>
                <w:rFonts w:ascii="Lato" w:hAnsi="Lato" w:cstheme="minorHAnsi"/>
                <w:color w:val="auto"/>
                <w:sz w:val="20"/>
                <w:szCs w:val="20"/>
              </w:rPr>
              <w:t>Zgodność projektu z wymaganiami prawa dotyczącego ochrony środowiska</w:t>
            </w:r>
          </w:p>
        </w:tc>
        <w:tc>
          <w:tcPr>
            <w:tcW w:w="1960" w:type="pct"/>
          </w:tcPr>
          <w:p w14:paraId="34C39F5F" w14:textId="77777777" w:rsidR="004C3E9B" w:rsidRPr="00AA4C4E" w:rsidRDefault="004C3E9B" w:rsidP="004357C1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Projekt został przygotowany</w:t>
            </w:r>
            <w:r w:rsidRPr="00A6487D">
              <w:rPr>
                <w:rFonts w:ascii="Lato" w:hAnsi="Lato"/>
                <w:sz w:val="20"/>
                <w:szCs w:val="20"/>
              </w:rPr>
              <w:t xml:space="preserve"> zgodnie z wymaganiami prawa dotyczącego ochrony środowiska.</w:t>
            </w:r>
          </w:p>
          <w:p w14:paraId="699E0E70" w14:textId="77777777" w:rsidR="004C3E9B" w:rsidRPr="00832895" w:rsidRDefault="004C3E9B" w:rsidP="005C4AE7">
            <w:pPr>
              <w:rPr>
                <w:rFonts w:ascii="Lato" w:hAnsi="Lato"/>
                <w:bCs/>
                <w:sz w:val="20"/>
                <w:szCs w:val="20"/>
              </w:rPr>
            </w:pPr>
          </w:p>
          <w:p w14:paraId="47A3FD65" w14:textId="77777777" w:rsidR="004C3E9B" w:rsidRDefault="004C3E9B" w:rsidP="005C4AE7">
            <w:pPr>
              <w:autoSpaceDE w:val="0"/>
              <w:autoSpaceDN w:val="0"/>
              <w:adjustRightInd w:val="0"/>
              <w:rPr>
                <w:rFonts w:ascii="Lato" w:hAnsi="Lato"/>
                <w:sz w:val="20"/>
                <w:szCs w:val="20"/>
              </w:rPr>
            </w:pPr>
            <w:r w:rsidRPr="00D86E13">
              <w:rPr>
                <w:rFonts w:ascii="Lato" w:hAnsi="Lato" w:cstheme="minorHAnsi"/>
                <w:sz w:val="20"/>
                <w:szCs w:val="20"/>
              </w:rPr>
              <w:t xml:space="preserve">Spełnienie kryterium będzie weryfikowane </w:t>
            </w:r>
            <w:r w:rsidRPr="00A6487D">
              <w:rPr>
                <w:rFonts w:ascii="Lato" w:hAnsi="Lato"/>
                <w:sz w:val="20"/>
                <w:szCs w:val="20"/>
              </w:rPr>
              <w:t>na podstawie informacji zawartych we wniosku o udzielenie grantu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  <w:p w14:paraId="52998E47" w14:textId="77777777" w:rsidR="004C3E9B" w:rsidRDefault="004C3E9B" w:rsidP="005C4AE7">
            <w:pPr>
              <w:autoSpaceDE w:val="0"/>
              <w:autoSpaceDN w:val="0"/>
              <w:adjustRightInd w:val="0"/>
              <w:rPr>
                <w:rFonts w:ascii="Lato" w:hAnsi="Lato"/>
                <w:sz w:val="20"/>
                <w:szCs w:val="20"/>
              </w:rPr>
            </w:pPr>
          </w:p>
          <w:p w14:paraId="293260D8" w14:textId="78D6FF99" w:rsidR="007829E1" w:rsidRDefault="004C3E9B" w:rsidP="005C4AE7">
            <w:pPr>
              <w:autoSpaceDE w:val="0"/>
              <w:autoSpaceDN w:val="0"/>
              <w:adjustRightInd w:val="0"/>
              <w:rPr>
                <w:rFonts w:ascii="Lato" w:hAnsi="Lato" w:cs="Arial"/>
                <w:sz w:val="20"/>
                <w:szCs w:val="20"/>
              </w:rPr>
            </w:pPr>
            <w:r w:rsidRPr="002B3B51">
              <w:rPr>
                <w:rFonts w:ascii="Lato" w:hAnsi="Lato" w:cs="Arial"/>
                <w:sz w:val="20"/>
                <w:szCs w:val="20"/>
              </w:rPr>
              <w:t>Istnieje możliwość poprawy/uzupełnienia projektu w zakresie niniejszego kryterium na etapie oceny spełnienia kryteriów wyboru</w:t>
            </w:r>
            <w:r w:rsidR="007829E1">
              <w:rPr>
                <w:rFonts w:ascii="Lato" w:hAnsi="Lato" w:cs="Arial"/>
                <w:sz w:val="20"/>
                <w:szCs w:val="20"/>
              </w:rPr>
              <w:t>.</w:t>
            </w:r>
          </w:p>
          <w:p w14:paraId="5D20E2E3" w14:textId="23C8A7A7" w:rsidR="004C3E9B" w:rsidRPr="002B3B51" w:rsidRDefault="004C3E9B" w:rsidP="005C4AE7">
            <w:pPr>
              <w:autoSpaceDE w:val="0"/>
              <w:autoSpaceDN w:val="0"/>
              <w:adjustRightInd w:val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317" w:type="pct"/>
          </w:tcPr>
          <w:p w14:paraId="51AD0B69" w14:textId="2B22DC87" w:rsidR="004C3E9B" w:rsidRPr="00432689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sz w:val="20"/>
                <w:szCs w:val="20"/>
              </w:rPr>
              <w:t>TAK/NIE</w:t>
            </w:r>
          </w:p>
        </w:tc>
      </w:tr>
      <w:tr w:rsidR="004C3E9B" w:rsidRPr="00432689" w14:paraId="5911C319" w14:textId="77777777" w:rsidTr="004C3E9B">
        <w:trPr>
          <w:trHeight w:val="416"/>
          <w:jc w:val="center"/>
        </w:trPr>
        <w:tc>
          <w:tcPr>
            <w:tcW w:w="167" w:type="pct"/>
          </w:tcPr>
          <w:p w14:paraId="3BEAAF7C" w14:textId="77F60A1B" w:rsidR="004C3E9B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16.</w:t>
            </w:r>
          </w:p>
        </w:tc>
        <w:tc>
          <w:tcPr>
            <w:tcW w:w="1555" w:type="pct"/>
          </w:tcPr>
          <w:p w14:paraId="355AE989" w14:textId="5D46885C" w:rsidR="004C3E9B" w:rsidRPr="00D34450" w:rsidRDefault="004C3E9B" w:rsidP="005C4AE7">
            <w:pPr>
              <w:pStyle w:val="Default"/>
              <w:rPr>
                <w:rFonts w:ascii="Lato" w:hAnsi="Lato" w:cstheme="minorHAnsi"/>
                <w:color w:val="auto"/>
                <w:sz w:val="20"/>
                <w:szCs w:val="20"/>
              </w:rPr>
            </w:pPr>
            <w:r w:rsidRPr="00A6487D">
              <w:rPr>
                <w:rFonts w:ascii="Lato" w:hAnsi="Lato"/>
                <w:sz w:val="20"/>
                <w:szCs w:val="20"/>
              </w:rPr>
              <w:t>Zasada zrównoważonego rozwoju, w tym zasada „nie czyń poważnej szkody”</w:t>
            </w:r>
          </w:p>
        </w:tc>
        <w:tc>
          <w:tcPr>
            <w:tcW w:w="1960" w:type="pct"/>
          </w:tcPr>
          <w:p w14:paraId="38E3D6B2" w14:textId="77777777" w:rsidR="004C3E9B" w:rsidRPr="00AA4C4E" w:rsidRDefault="004C3E9B" w:rsidP="004357C1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Projekt</w:t>
            </w:r>
            <w:r w:rsidRPr="00A6487D">
              <w:rPr>
                <w:rFonts w:ascii="Lato" w:hAnsi="Lato"/>
                <w:sz w:val="20"/>
                <w:szCs w:val="20"/>
              </w:rPr>
              <w:t xml:space="preserve"> spełnia zasadę zrównoważonego rozwoju, o której mowa w art. 9 ust. 4 CPR, w tym zasadę „nie czyń poważnej szkody”.</w:t>
            </w:r>
          </w:p>
          <w:p w14:paraId="721F0984" w14:textId="77777777" w:rsidR="004C3E9B" w:rsidRDefault="004C3E9B" w:rsidP="005C4AE7">
            <w:pPr>
              <w:rPr>
                <w:rFonts w:ascii="Lato" w:hAnsi="Lato"/>
                <w:sz w:val="20"/>
                <w:szCs w:val="20"/>
              </w:rPr>
            </w:pPr>
          </w:p>
          <w:p w14:paraId="1F12EF48" w14:textId="77777777" w:rsidR="004C3E9B" w:rsidRDefault="004C3E9B" w:rsidP="005C4AE7">
            <w:pPr>
              <w:autoSpaceDE w:val="0"/>
              <w:autoSpaceDN w:val="0"/>
              <w:adjustRightInd w:val="0"/>
              <w:rPr>
                <w:rFonts w:ascii="Lato" w:hAnsi="Lato"/>
                <w:sz w:val="20"/>
                <w:szCs w:val="20"/>
              </w:rPr>
            </w:pPr>
            <w:r w:rsidRPr="00D86E13">
              <w:rPr>
                <w:rFonts w:ascii="Lato" w:hAnsi="Lato" w:cstheme="minorHAnsi"/>
                <w:sz w:val="20"/>
                <w:szCs w:val="20"/>
              </w:rPr>
              <w:t xml:space="preserve">Spełnienie kryterium będzie weryfikowane </w:t>
            </w:r>
            <w:r w:rsidRPr="00A6487D">
              <w:rPr>
                <w:rFonts w:ascii="Lato" w:hAnsi="Lato"/>
                <w:sz w:val="20"/>
                <w:szCs w:val="20"/>
              </w:rPr>
              <w:t>na podstawie informacji zawartych we wniosku o udzielenie grantu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  <w:p w14:paraId="7E9293B1" w14:textId="77777777" w:rsidR="004C3E9B" w:rsidRDefault="004C3E9B" w:rsidP="005C4AE7">
            <w:pPr>
              <w:autoSpaceDE w:val="0"/>
              <w:autoSpaceDN w:val="0"/>
              <w:adjustRightInd w:val="0"/>
              <w:rPr>
                <w:rFonts w:ascii="Lato" w:hAnsi="Lato"/>
                <w:sz w:val="20"/>
                <w:szCs w:val="20"/>
              </w:rPr>
            </w:pPr>
          </w:p>
          <w:p w14:paraId="300CE53A" w14:textId="6B188671" w:rsidR="004C3E9B" w:rsidRDefault="004C3E9B" w:rsidP="005C4AE7">
            <w:pPr>
              <w:rPr>
                <w:rFonts w:ascii="Lato" w:hAnsi="Lato" w:cs="Arial"/>
                <w:sz w:val="20"/>
                <w:szCs w:val="20"/>
              </w:rPr>
            </w:pPr>
            <w:r w:rsidRPr="002B3B51">
              <w:rPr>
                <w:rFonts w:ascii="Lato" w:hAnsi="Lato" w:cs="Arial"/>
                <w:sz w:val="20"/>
                <w:szCs w:val="20"/>
              </w:rPr>
              <w:t>Istnieje możliwość poprawy/uzupełnienia projektu w zakresie niniejszego kryterium na etapie oceny spełnienia kryteriów wyboru</w:t>
            </w:r>
            <w:r w:rsidR="007829E1">
              <w:rPr>
                <w:rFonts w:ascii="Lato" w:hAnsi="Lato" w:cs="Arial"/>
                <w:sz w:val="20"/>
                <w:szCs w:val="20"/>
              </w:rPr>
              <w:t>.</w:t>
            </w:r>
          </w:p>
          <w:p w14:paraId="7BBDFD2A" w14:textId="020E693E" w:rsidR="007829E1" w:rsidRPr="003A7F8C" w:rsidRDefault="007829E1" w:rsidP="005C4AE7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317" w:type="pct"/>
          </w:tcPr>
          <w:p w14:paraId="42A630A4" w14:textId="33DCF10F" w:rsidR="004C3E9B" w:rsidRPr="00432689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sz w:val="20"/>
                <w:szCs w:val="20"/>
              </w:rPr>
              <w:t>TAK/NIE</w:t>
            </w:r>
          </w:p>
        </w:tc>
      </w:tr>
      <w:tr w:rsidR="004C3E9B" w:rsidRPr="00432689" w14:paraId="77BE5B87" w14:textId="77777777" w:rsidTr="004C3E9B">
        <w:trPr>
          <w:trHeight w:val="1999"/>
          <w:jc w:val="center"/>
        </w:trPr>
        <w:tc>
          <w:tcPr>
            <w:tcW w:w="167" w:type="pct"/>
          </w:tcPr>
          <w:p w14:paraId="1656DD4F" w14:textId="19B93FCF" w:rsidR="004C3E9B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17.</w:t>
            </w:r>
          </w:p>
        </w:tc>
        <w:tc>
          <w:tcPr>
            <w:tcW w:w="1555" w:type="pct"/>
          </w:tcPr>
          <w:p w14:paraId="1D74D1FB" w14:textId="5997F59C" w:rsidR="004C3E9B" w:rsidRPr="00A6487D" w:rsidRDefault="004C3E9B" w:rsidP="005C4AE7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9A25A6">
              <w:rPr>
                <w:rFonts w:ascii="Lato" w:hAnsi="Lato"/>
                <w:sz w:val="20"/>
                <w:szCs w:val="20"/>
              </w:rPr>
              <w:t>Poprawność identyfikacji i przypisania wydatków projektu z punktu widzenia ich kwalifikowalności</w:t>
            </w:r>
          </w:p>
        </w:tc>
        <w:tc>
          <w:tcPr>
            <w:tcW w:w="1960" w:type="pct"/>
          </w:tcPr>
          <w:p w14:paraId="5CBE7CA4" w14:textId="77777777" w:rsidR="004C3E9B" w:rsidRDefault="004C3E9B" w:rsidP="004357C1">
            <w:pPr>
              <w:rPr>
                <w:rFonts w:ascii="Lato" w:hAnsi="Lato"/>
                <w:sz w:val="20"/>
                <w:szCs w:val="20"/>
              </w:rPr>
            </w:pPr>
            <w:r w:rsidRPr="00863D13">
              <w:rPr>
                <w:rFonts w:ascii="Lato" w:hAnsi="Lato"/>
                <w:sz w:val="20"/>
                <w:szCs w:val="20"/>
              </w:rPr>
              <w:t xml:space="preserve">Sprawdzana jest potencjalna kwalifikowalność wydatków planowanych do poniesienia, czyli zgodność z </w:t>
            </w:r>
            <w:r>
              <w:rPr>
                <w:rFonts w:ascii="Lato" w:hAnsi="Lato"/>
                <w:sz w:val="20"/>
                <w:szCs w:val="20"/>
              </w:rPr>
              <w:t>zapisami</w:t>
            </w:r>
            <w:r w:rsidRPr="00863D13">
              <w:rPr>
                <w:rFonts w:ascii="Lato" w:hAnsi="Lato"/>
                <w:sz w:val="20"/>
                <w:szCs w:val="20"/>
              </w:rPr>
              <w:t xml:space="preserve"> </w:t>
            </w:r>
            <w:r>
              <w:rPr>
                <w:rFonts w:ascii="Lato" w:hAnsi="Lato"/>
                <w:sz w:val="20"/>
                <w:szCs w:val="20"/>
              </w:rPr>
              <w:t>dokumentacji</w:t>
            </w:r>
            <w:r w:rsidRPr="00863D13">
              <w:rPr>
                <w:rFonts w:ascii="Lato" w:hAnsi="Lato"/>
                <w:sz w:val="20"/>
                <w:szCs w:val="20"/>
              </w:rPr>
              <w:t xml:space="preserve"> wyboru projektów, a także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Pr="00863D13">
              <w:rPr>
                <w:rFonts w:ascii="Lato" w:hAnsi="Lato"/>
                <w:sz w:val="20"/>
                <w:szCs w:val="20"/>
              </w:rPr>
              <w:t>poprawność przypisania wskazanych wydatków do właściwych kategorii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Pr="00863D13">
              <w:rPr>
                <w:rFonts w:ascii="Lato" w:hAnsi="Lato"/>
                <w:sz w:val="20"/>
                <w:szCs w:val="20"/>
              </w:rPr>
              <w:t>wydatków kwalifikowalnych.</w:t>
            </w:r>
          </w:p>
          <w:p w14:paraId="2DA74D39" w14:textId="77777777" w:rsidR="004C3E9B" w:rsidRDefault="004C3E9B" w:rsidP="005C4AE7">
            <w:pPr>
              <w:rPr>
                <w:rFonts w:ascii="Lato" w:hAnsi="Lato"/>
                <w:sz w:val="20"/>
                <w:szCs w:val="20"/>
              </w:rPr>
            </w:pPr>
          </w:p>
          <w:p w14:paraId="20C6BA10" w14:textId="77777777" w:rsidR="004C3E9B" w:rsidRDefault="004C3E9B" w:rsidP="005C4AE7">
            <w:pPr>
              <w:autoSpaceDE w:val="0"/>
              <w:autoSpaceDN w:val="0"/>
              <w:adjustRightInd w:val="0"/>
              <w:rPr>
                <w:rFonts w:ascii="Lato" w:hAnsi="Lato"/>
                <w:sz w:val="20"/>
                <w:szCs w:val="20"/>
              </w:rPr>
            </w:pPr>
            <w:r w:rsidRPr="00D86E13">
              <w:rPr>
                <w:rFonts w:ascii="Lato" w:hAnsi="Lato" w:cstheme="minorHAnsi"/>
                <w:sz w:val="20"/>
                <w:szCs w:val="20"/>
              </w:rPr>
              <w:t xml:space="preserve">Spełnienie kryterium będzie weryfikowane </w:t>
            </w:r>
            <w:r w:rsidRPr="00A6487D">
              <w:rPr>
                <w:rFonts w:ascii="Lato" w:hAnsi="Lato"/>
                <w:sz w:val="20"/>
                <w:szCs w:val="20"/>
              </w:rPr>
              <w:t>na podstawie informacji zawartych we wniosku o udzielenie grantu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  <w:p w14:paraId="02DCBB41" w14:textId="77777777" w:rsidR="004C3E9B" w:rsidRDefault="004C3E9B" w:rsidP="005C4AE7">
            <w:pPr>
              <w:autoSpaceDE w:val="0"/>
              <w:autoSpaceDN w:val="0"/>
              <w:adjustRightInd w:val="0"/>
              <w:rPr>
                <w:rFonts w:ascii="Lato" w:hAnsi="Lato"/>
                <w:sz w:val="20"/>
                <w:szCs w:val="20"/>
              </w:rPr>
            </w:pPr>
          </w:p>
          <w:p w14:paraId="1B7DF52A" w14:textId="10076ABA" w:rsidR="007829E1" w:rsidRDefault="004C3E9B" w:rsidP="007829E1">
            <w:pPr>
              <w:rPr>
                <w:rFonts w:ascii="Lato" w:hAnsi="Lato" w:cs="Arial"/>
                <w:sz w:val="20"/>
                <w:szCs w:val="20"/>
              </w:rPr>
            </w:pPr>
            <w:r w:rsidRPr="002B3B51">
              <w:rPr>
                <w:rFonts w:ascii="Lato" w:hAnsi="Lato" w:cs="Arial"/>
                <w:sz w:val="20"/>
                <w:szCs w:val="20"/>
              </w:rPr>
              <w:t>Istnieje możliwość poprawy/uzupełnienia projektu w zakresie niniejszego kryterium na etapie oceny spełnienia kryteriów wyboru</w:t>
            </w:r>
            <w:r w:rsidR="007829E1">
              <w:rPr>
                <w:rFonts w:ascii="Lato" w:hAnsi="Lato" w:cs="Arial"/>
                <w:sz w:val="20"/>
                <w:szCs w:val="20"/>
              </w:rPr>
              <w:t>.</w:t>
            </w:r>
          </w:p>
          <w:p w14:paraId="25A83917" w14:textId="69084C02" w:rsidR="004C3E9B" w:rsidRPr="00A6487D" w:rsidRDefault="004C3E9B" w:rsidP="007829E1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317" w:type="pct"/>
          </w:tcPr>
          <w:p w14:paraId="41A2F5F5" w14:textId="48D8A866" w:rsidR="004C3E9B" w:rsidRPr="00432689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sz w:val="20"/>
                <w:szCs w:val="20"/>
              </w:rPr>
              <w:t>TAK/NIE</w:t>
            </w:r>
          </w:p>
        </w:tc>
      </w:tr>
      <w:tr w:rsidR="004C3E9B" w:rsidRPr="00432689" w14:paraId="6F8E743F" w14:textId="77777777" w:rsidTr="004C3E9B">
        <w:trPr>
          <w:trHeight w:val="50"/>
          <w:jc w:val="center"/>
        </w:trPr>
        <w:tc>
          <w:tcPr>
            <w:tcW w:w="167" w:type="pct"/>
          </w:tcPr>
          <w:p w14:paraId="06C3A8E7" w14:textId="32CB0BBD" w:rsidR="004C3E9B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lastRenderedPageBreak/>
              <w:t>18.</w:t>
            </w:r>
          </w:p>
        </w:tc>
        <w:tc>
          <w:tcPr>
            <w:tcW w:w="1555" w:type="pct"/>
          </w:tcPr>
          <w:p w14:paraId="1B336C81" w14:textId="0B039E40" w:rsidR="004C3E9B" w:rsidRPr="009A25A6" w:rsidRDefault="004C3E9B" w:rsidP="005C4AE7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9A25A6">
              <w:rPr>
                <w:rFonts w:ascii="Lato" w:hAnsi="Lato"/>
                <w:sz w:val="20"/>
                <w:szCs w:val="20"/>
              </w:rPr>
              <w:t>Zgodność projektu z zasadami równości szans, włączenia społecznego</w:t>
            </w:r>
            <w:r>
              <w:rPr>
                <w:rFonts w:ascii="Lato" w:hAnsi="Lato"/>
                <w:sz w:val="20"/>
                <w:szCs w:val="20"/>
              </w:rPr>
              <w:t xml:space="preserve">, </w:t>
            </w:r>
            <w:r w:rsidRPr="009A25A6">
              <w:rPr>
                <w:rFonts w:ascii="Lato" w:hAnsi="Lato"/>
                <w:sz w:val="20"/>
                <w:szCs w:val="20"/>
              </w:rPr>
              <w:t>niedyskryminacji</w:t>
            </w:r>
            <w:r>
              <w:rPr>
                <w:rFonts w:ascii="Lato" w:hAnsi="Lato"/>
                <w:sz w:val="20"/>
                <w:szCs w:val="20"/>
              </w:rPr>
              <w:t xml:space="preserve"> i </w:t>
            </w:r>
            <w:r w:rsidRPr="009A25A6">
              <w:rPr>
                <w:rFonts w:ascii="Lato" w:hAnsi="Lato"/>
                <w:sz w:val="20"/>
                <w:szCs w:val="20"/>
              </w:rPr>
              <w:t>z klauzulą niedyskryminacyjną</w:t>
            </w:r>
          </w:p>
        </w:tc>
        <w:tc>
          <w:tcPr>
            <w:tcW w:w="1960" w:type="pct"/>
          </w:tcPr>
          <w:p w14:paraId="1F453C0A" w14:textId="77777777" w:rsidR="004C3E9B" w:rsidRDefault="004C3E9B" w:rsidP="004357C1">
            <w:pPr>
              <w:rPr>
                <w:rFonts w:ascii="Lato" w:hAnsi="Lato"/>
                <w:sz w:val="20"/>
                <w:szCs w:val="20"/>
              </w:rPr>
            </w:pPr>
            <w:r w:rsidRPr="00B118FF">
              <w:rPr>
                <w:rFonts w:ascii="Lato" w:hAnsi="Lato"/>
                <w:sz w:val="20"/>
                <w:szCs w:val="20"/>
              </w:rPr>
              <w:t>Sprawdzane jest czy działania związane z realizacją projektu, a także wszystkie produkty związane z funkcjonowaniem projektu po okresie jego realizacji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Pr="00B118FF">
              <w:rPr>
                <w:rFonts w:ascii="Lato" w:hAnsi="Lato"/>
                <w:sz w:val="20"/>
                <w:szCs w:val="20"/>
              </w:rPr>
              <w:t>są realizowane z poszanowaniem zasad równościowych związanych z zapobieganiem wszelkiej dyskryminacji, m.in. ze względu na: płeć, rasę, kolor skóry, pochodzenie etniczne lub społeczne, cechy genetyczne, język, religię, światopogląd, przynależność narodową, majątek, urodzenie, niepełnosprawność, wiek lub orientację seksualną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  <w:p w14:paraId="3E1D08A0" w14:textId="77777777" w:rsidR="004C3E9B" w:rsidRDefault="004C3E9B" w:rsidP="004357C1">
            <w:pPr>
              <w:rPr>
                <w:rFonts w:ascii="Lato" w:hAnsi="Lato"/>
                <w:sz w:val="20"/>
                <w:szCs w:val="20"/>
              </w:rPr>
            </w:pPr>
            <w:r w:rsidRPr="00B118FF">
              <w:rPr>
                <w:rFonts w:ascii="Lato" w:hAnsi="Lato"/>
                <w:sz w:val="20"/>
                <w:szCs w:val="20"/>
              </w:rPr>
              <w:t xml:space="preserve">Sprawdzana jest </w:t>
            </w:r>
            <w:r>
              <w:rPr>
                <w:rFonts w:ascii="Lato" w:hAnsi="Lato"/>
                <w:sz w:val="20"/>
                <w:szCs w:val="20"/>
              </w:rPr>
              <w:t xml:space="preserve">również </w:t>
            </w:r>
            <w:r w:rsidRPr="00B118FF">
              <w:rPr>
                <w:rFonts w:ascii="Lato" w:hAnsi="Lato"/>
                <w:sz w:val="20"/>
                <w:szCs w:val="20"/>
              </w:rPr>
              <w:t>zgodność projektu z wymogami klauzuli niedyskryminacyjnej, która stanowi, że wsparcie ze środków polityki spójności będzie udzielane wyłącznie projektom i beneficjentom, którzy przestrzegają przepisów antydyskryminacyjnych, o których mowa w art. 9 ust. 3 Rozporządzenia PE i Rady nr 2021/1060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  <w:p w14:paraId="5C650C9A" w14:textId="77777777" w:rsidR="004C3E9B" w:rsidRDefault="004C3E9B" w:rsidP="005C4AE7">
            <w:pPr>
              <w:rPr>
                <w:rFonts w:ascii="Lato" w:hAnsi="Lato"/>
                <w:sz w:val="20"/>
                <w:szCs w:val="20"/>
              </w:rPr>
            </w:pPr>
          </w:p>
          <w:p w14:paraId="57BE5F55" w14:textId="77777777" w:rsidR="004C3E9B" w:rsidRDefault="004C3E9B" w:rsidP="004357C1">
            <w:pPr>
              <w:autoSpaceDE w:val="0"/>
              <w:autoSpaceDN w:val="0"/>
              <w:adjustRightInd w:val="0"/>
              <w:rPr>
                <w:rFonts w:ascii="Lato" w:hAnsi="Lato"/>
                <w:sz w:val="20"/>
                <w:szCs w:val="20"/>
              </w:rPr>
            </w:pPr>
            <w:r w:rsidRPr="00D86E13">
              <w:rPr>
                <w:rFonts w:ascii="Lato" w:hAnsi="Lato" w:cstheme="minorHAnsi"/>
                <w:sz w:val="20"/>
                <w:szCs w:val="20"/>
              </w:rPr>
              <w:t xml:space="preserve">Spełnienie kryterium będzie weryfikowane </w:t>
            </w:r>
            <w:r w:rsidRPr="00A6487D">
              <w:rPr>
                <w:rFonts w:ascii="Lato" w:hAnsi="Lato"/>
                <w:sz w:val="20"/>
                <w:szCs w:val="20"/>
              </w:rPr>
              <w:t>na podstawie informacji zawartych we wniosku o udzielenie</w:t>
            </w:r>
            <w:r>
              <w:rPr>
                <w:rFonts w:ascii="Lato" w:hAnsi="Lato"/>
                <w:sz w:val="20"/>
                <w:szCs w:val="20"/>
              </w:rPr>
              <w:t xml:space="preserve"> grantu.</w:t>
            </w:r>
          </w:p>
          <w:p w14:paraId="0D96797A" w14:textId="77777777" w:rsidR="004C3E9B" w:rsidRDefault="004C3E9B" w:rsidP="005C4AE7">
            <w:pPr>
              <w:autoSpaceDE w:val="0"/>
              <w:autoSpaceDN w:val="0"/>
              <w:adjustRightInd w:val="0"/>
              <w:rPr>
                <w:rFonts w:ascii="Lato" w:hAnsi="Lato"/>
                <w:sz w:val="20"/>
                <w:szCs w:val="20"/>
              </w:rPr>
            </w:pPr>
          </w:p>
          <w:p w14:paraId="5B25B793" w14:textId="0796254F" w:rsidR="004C3E9B" w:rsidRDefault="004C3E9B" w:rsidP="005C4AE7">
            <w:pPr>
              <w:autoSpaceDE w:val="0"/>
              <w:autoSpaceDN w:val="0"/>
              <w:adjustRightInd w:val="0"/>
              <w:rPr>
                <w:rFonts w:ascii="Lato" w:hAnsi="Lato" w:cs="Arial"/>
                <w:sz w:val="20"/>
                <w:szCs w:val="20"/>
              </w:rPr>
            </w:pPr>
            <w:r w:rsidRPr="002B3B51">
              <w:rPr>
                <w:rFonts w:ascii="Lato" w:hAnsi="Lato" w:cs="Arial"/>
                <w:sz w:val="20"/>
                <w:szCs w:val="20"/>
              </w:rPr>
              <w:t>Istnieje możliwość poprawy/uzupełnienia projektu w zakresie niniejszego kryterium na etapie oceny spełnienia kryteriów wyboru</w:t>
            </w:r>
            <w:r w:rsidR="007829E1">
              <w:rPr>
                <w:rFonts w:ascii="Lato" w:hAnsi="Lato" w:cs="Arial"/>
                <w:sz w:val="20"/>
                <w:szCs w:val="20"/>
              </w:rPr>
              <w:t>.</w:t>
            </w:r>
          </w:p>
          <w:p w14:paraId="1ED64863" w14:textId="047258D9" w:rsidR="007829E1" w:rsidRPr="002D759E" w:rsidRDefault="007829E1" w:rsidP="005C4AE7">
            <w:pPr>
              <w:autoSpaceDE w:val="0"/>
              <w:autoSpaceDN w:val="0"/>
              <w:adjustRightInd w:val="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317" w:type="pct"/>
          </w:tcPr>
          <w:p w14:paraId="1DA3C84C" w14:textId="3FEC88FA" w:rsidR="004C3E9B" w:rsidRPr="00432689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sz w:val="20"/>
                <w:szCs w:val="20"/>
              </w:rPr>
              <w:t>TAK/NIE</w:t>
            </w:r>
          </w:p>
        </w:tc>
      </w:tr>
      <w:tr w:rsidR="004C3E9B" w:rsidRPr="00432689" w14:paraId="0D705496" w14:textId="77777777" w:rsidTr="004C3E9B">
        <w:trPr>
          <w:trHeight w:val="1999"/>
          <w:jc w:val="center"/>
        </w:trPr>
        <w:tc>
          <w:tcPr>
            <w:tcW w:w="167" w:type="pct"/>
          </w:tcPr>
          <w:p w14:paraId="349F9225" w14:textId="6245AC81" w:rsidR="004C3E9B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19.</w:t>
            </w:r>
          </w:p>
        </w:tc>
        <w:tc>
          <w:tcPr>
            <w:tcW w:w="1555" w:type="pct"/>
          </w:tcPr>
          <w:p w14:paraId="68B6617E" w14:textId="4FF5402D" w:rsidR="004C3E9B" w:rsidRPr="009A25A6" w:rsidRDefault="004C3E9B" w:rsidP="005C4AE7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A6487D">
              <w:rPr>
                <w:rFonts w:ascii="Lato" w:hAnsi="Lato"/>
                <w:sz w:val="20"/>
                <w:szCs w:val="20"/>
              </w:rPr>
              <w:t>Zgodność projektu z Kartą Praw Podstawowych Unii Europejskiej</w:t>
            </w:r>
          </w:p>
        </w:tc>
        <w:tc>
          <w:tcPr>
            <w:tcW w:w="1960" w:type="pct"/>
          </w:tcPr>
          <w:p w14:paraId="081976E7" w14:textId="77777777" w:rsidR="004C3E9B" w:rsidRPr="00AA4C4E" w:rsidRDefault="004C3E9B" w:rsidP="00815398">
            <w:pPr>
              <w:rPr>
                <w:rFonts w:ascii="Lato" w:hAnsi="Lato"/>
                <w:sz w:val="20"/>
                <w:szCs w:val="20"/>
              </w:rPr>
            </w:pPr>
            <w:bookmarkStart w:id="0" w:name="_Hlk155678321"/>
            <w:r w:rsidRPr="0087009D">
              <w:rPr>
                <w:rFonts w:ascii="Lato" w:hAnsi="Lato"/>
                <w:sz w:val="20"/>
                <w:szCs w:val="20"/>
              </w:rPr>
              <w:t>Sprawdzana jest zgodność projektu z Kartą Praw Podstawowych Unii Europejskiej z dnia 26 października 2012 r. w zakresie odnoszącym się do sposobu realizacji i zakresu projektu.</w:t>
            </w:r>
          </w:p>
          <w:bookmarkEnd w:id="0"/>
          <w:p w14:paraId="6E3B4C3A" w14:textId="77777777" w:rsidR="004C3E9B" w:rsidRDefault="004C3E9B" w:rsidP="005C4AE7">
            <w:pPr>
              <w:rPr>
                <w:rFonts w:ascii="Lato" w:hAnsi="Lato"/>
                <w:sz w:val="20"/>
                <w:szCs w:val="20"/>
              </w:rPr>
            </w:pPr>
          </w:p>
          <w:p w14:paraId="2FE2A801" w14:textId="77777777" w:rsidR="004C3E9B" w:rsidRDefault="004C3E9B" w:rsidP="005C4AE7">
            <w:pPr>
              <w:rPr>
                <w:rFonts w:ascii="Lato" w:hAnsi="Lato"/>
                <w:sz w:val="20"/>
                <w:szCs w:val="20"/>
              </w:rPr>
            </w:pPr>
            <w:r w:rsidRPr="00D86E13">
              <w:rPr>
                <w:rFonts w:ascii="Lato" w:hAnsi="Lato" w:cstheme="minorHAnsi"/>
                <w:sz w:val="20"/>
                <w:szCs w:val="20"/>
              </w:rPr>
              <w:t xml:space="preserve">Spełnienie kryterium będzie weryfikowane </w:t>
            </w:r>
            <w:r w:rsidRPr="00A6487D">
              <w:rPr>
                <w:rFonts w:ascii="Lato" w:hAnsi="Lato"/>
                <w:sz w:val="20"/>
                <w:szCs w:val="20"/>
              </w:rPr>
              <w:t>na podstawie informacji zawartych we wniosku o udzielenie grantu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  <w:p w14:paraId="43A17742" w14:textId="77777777" w:rsidR="004C3E9B" w:rsidRDefault="004C3E9B" w:rsidP="005C4AE7">
            <w:pPr>
              <w:rPr>
                <w:rFonts w:ascii="Lato" w:hAnsi="Lato"/>
                <w:sz w:val="20"/>
                <w:szCs w:val="20"/>
              </w:rPr>
            </w:pPr>
          </w:p>
          <w:p w14:paraId="6668FED6" w14:textId="01D8B193" w:rsidR="007829E1" w:rsidRDefault="004C3E9B" w:rsidP="005C4AE7">
            <w:pPr>
              <w:rPr>
                <w:rFonts w:ascii="Lato" w:hAnsi="Lato" w:cs="Arial"/>
                <w:sz w:val="20"/>
                <w:szCs w:val="20"/>
              </w:rPr>
            </w:pPr>
            <w:r w:rsidRPr="002B3B51">
              <w:rPr>
                <w:rFonts w:ascii="Lato" w:hAnsi="Lato" w:cs="Arial"/>
                <w:sz w:val="20"/>
                <w:szCs w:val="20"/>
              </w:rPr>
              <w:t>Istnieje możliwość poprawy/uzupełnienia projektu w zakresie niniejszego kryterium na etapie oceny spełnienia kryteriów wyboru</w:t>
            </w:r>
            <w:r w:rsidR="007829E1">
              <w:rPr>
                <w:rFonts w:ascii="Lato" w:hAnsi="Lato" w:cs="Arial"/>
                <w:sz w:val="20"/>
                <w:szCs w:val="20"/>
              </w:rPr>
              <w:t>.</w:t>
            </w:r>
          </w:p>
          <w:p w14:paraId="37C706A0" w14:textId="041220EB" w:rsidR="004C3E9B" w:rsidRPr="00A6487D" w:rsidRDefault="004C3E9B" w:rsidP="005C4AE7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317" w:type="pct"/>
          </w:tcPr>
          <w:p w14:paraId="6955F885" w14:textId="0A0DFDC8" w:rsidR="004C3E9B" w:rsidRPr="00432689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sz w:val="20"/>
                <w:szCs w:val="20"/>
              </w:rPr>
              <w:t>TAK/NIE</w:t>
            </w:r>
          </w:p>
        </w:tc>
      </w:tr>
      <w:tr w:rsidR="004C3E9B" w:rsidRPr="00432689" w14:paraId="1B675433" w14:textId="77777777" w:rsidTr="009A2E11">
        <w:trPr>
          <w:trHeight w:val="800"/>
          <w:jc w:val="center"/>
        </w:trPr>
        <w:tc>
          <w:tcPr>
            <w:tcW w:w="167" w:type="pct"/>
          </w:tcPr>
          <w:p w14:paraId="581ABF13" w14:textId="05C39D34" w:rsidR="004C3E9B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20.</w:t>
            </w:r>
          </w:p>
        </w:tc>
        <w:tc>
          <w:tcPr>
            <w:tcW w:w="1555" w:type="pct"/>
          </w:tcPr>
          <w:p w14:paraId="1521173E" w14:textId="48B3A2D5" w:rsidR="004C3E9B" w:rsidRPr="009A25A6" w:rsidRDefault="004C3E9B" w:rsidP="005C4AE7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891FCC">
              <w:rPr>
                <w:rFonts w:ascii="Lato" w:hAnsi="Lato"/>
                <w:sz w:val="20"/>
                <w:szCs w:val="20"/>
              </w:rPr>
              <w:t>Zgodność projektu z Konwencją o Prawach Osób Niepełnosprawnych</w:t>
            </w:r>
          </w:p>
        </w:tc>
        <w:tc>
          <w:tcPr>
            <w:tcW w:w="1960" w:type="pct"/>
          </w:tcPr>
          <w:p w14:paraId="2F4C8782" w14:textId="77777777" w:rsidR="004C3E9B" w:rsidRPr="00AA4C4E" w:rsidRDefault="004C3E9B" w:rsidP="00815398">
            <w:pPr>
              <w:pStyle w:val="Default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Sprawdzana jest zgodność</w:t>
            </w:r>
            <w:r w:rsidRPr="00A6487D">
              <w:rPr>
                <w:rFonts w:ascii="Lato" w:hAnsi="Lato"/>
                <w:sz w:val="20"/>
                <w:szCs w:val="20"/>
              </w:rPr>
              <w:t xml:space="preserve"> projekt</w:t>
            </w:r>
            <w:r>
              <w:rPr>
                <w:rFonts w:ascii="Lato" w:hAnsi="Lato"/>
                <w:sz w:val="20"/>
                <w:szCs w:val="20"/>
              </w:rPr>
              <w:t>u</w:t>
            </w:r>
            <w:r w:rsidRPr="00A6487D">
              <w:rPr>
                <w:rFonts w:ascii="Lato" w:hAnsi="Lato"/>
                <w:sz w:val="20"/>
                <w:szCs w:val="20"/>
              </w:rPr>
              <w:t xml:space="preserve"> z Konwencją o prawach osób niepełnosprawnych z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Pr="00832895">
              <w:rPr>
                <w:rFonts w:ascii="Lato" w:hAnsi="Lato"/>
                <w:sz w:val="20"/>
                <w:szCs w:val="20"/>
              </w:rPr>
              <w:t xml:space="preserve">dnia 13 grudnia 2006 r. </w:t>
            </w:r>
            <w:r w:rsidRPr="00A6487D">
              <w:rPr>
                <w:rFonts w:ascii="Lato" w:hAnsi="Lato"/>
                <w:sz w:val="20"/>
                <w:szCs w:val="20"/>
              </w:rPr>
              <w:t>w zakresie odnoszącym się do sposobu realizacji i zakresu projektu.</w:t>
            </w:r>
          </w:p>
          <w:p w14:paraId="2916F0C5" w14:textId="712100D5" w:rsidR="004C3E9B" w:rsidRDefault="004C3E9B" w:rsidP="005C4AE7">
            <w:pPr>
              <w:rPr>
                <w:rFonts w:ascii="Lato" w:hAnsi="Lato"/>
                <w:sz w:val="20"/>
                <w:szCs w:val="20"/>
              </w:rPr>
            </w:pPr>
            <w:r w:rsidRPr="00D86E13">
              <w:rPr>
                <w:rFonts w:ascii="Lato" w:hAnsi="Lato" w:cstheme="minorHAnsi"/>
                <w:sz w:val="20"/>
                <w:szCs w:val="20"/>
              </w:rPr>
              <w:lastRenderedPageBreak/>
              <w:t xml:space="preserve">Spełnienie kryterium będzie weryfikowane </w:t>
            </w:r>
            <w:r w:rsidRPr="00A6487D">
              <w:rPr>
                <w:rFonts w:ascii="Lato" w:hAnsi="Lato"/>
                <w:sz w:val="20"/>
                <w:szCs w:val="20"/>
              </w:rPr>
              <w:t>na podstawie informacji zawartych we wniosku o udzielenie grantu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  <w:p w14:paraId="0427E352" w14:textId="53990EE4" w:rsidR="007829E1" w:rsidRDefault="004C3E9B" w:rsidP="005C4AE7">
            <w:pPr>
              <w:rPr>
                <w:rFonts w:ascii="Lato" w:hAnsi="Lato" w:cs="Arial"/>
                <w:sz w:val="20"/>
                <w:szCs w:val="20"/>
              </w:rPr>
            </w:pPr>
            <w:r w:rsidRPr="002B3B51">
              <w:rPr>
                <w:rFonts w:ascii="Lato" w:hAnsi="Lato" w:cs="Arial"/>
                <w:sz w:val="20"/>
                <w:szCs w:val="20"/>
              </w:rPr>
              <w:t>Istnieje możliwość poprawy/uzupełnienia projektu w zakresie niniejszego kryterium na etapie oceny spełnienia kryteriów wyboru</w:t>
            </w:r>
            <w:r w:rsidR="007829E1">
              <w:rPr>
                <w:rFonts w:ascii="Lato" w:hAnsi="Lato" w:cs="Arial"/>
                <w:sz w:val="20"/>
                <w:szCs w:val="20"/>
              </w:rPr>
              <w:t>.</w:t>
            </w:r>
          </w:p>
          <w:p w14:paraId="3185691C" w14:textId="701F8357" w:rsidR="004C3E9B" w:rsidRPr="00A6487D" w:rsidRDefault="004C3E9B" w:rsidP="005C4AE7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317" w:type="pct"/>
          </w:tcPr>
          <w:p w14:paraId="661E2ADD" w14:textId="0B5BDA7C" w:rsidR="004C3E9B" w:rsidRPr="00432689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 w:rsidRPr="00432689">
              <w:rPr>
                <w:rFonts w:ascii="Lato" w:hAnsi="Lato" w:cstheme="minorHAnsi"/>
                <w:sz w:val="20"/>
                <w:szCs w:val="20"/>
              </w:rPr>
              <w:lastRenderedPageBreak/>
              <w:t>TAK/NIE</w:t>
            </w:r>
          </w:p>
        </w:tc>
      </w:tr>
      <w:tr w:rsidR="004C3E9B" w:rsidRPr="00432689" w14:paraId="7F0440A2" w14:textId="5059F106" w:rsidTr="004C3E9B">
        <w:trPr>
          <w:trHeight w:val="402"/>
          <w:jc w:val="center"/>
        </w:trPr>
        <w:tc>
          <w:tcPr>
            <w:tcW w:w="5000" w:type="pct"/>
            <w:gridSpan w:val="4"/>
            <w:vAlign w:val="center"/>
          </w:tcPr>
          <w:p w14:paraId="7CED32FF" w14:textId="5B2385AF" w:rsidR="004C3E9B" w:rsidRPr="002738B2" w:rsidRDefault="004C3E9B" w:rsidP="002738B2">
            <w:pPr>
              <w:jc w:val="center"/>
              <w:rPr>
                <w:rFonts w:ascii="Lato" w:hAnsi="Lato" w:cstheme="minorHAnsi"/>
                <w:b/>
                <w:bCs/>
                <w:color w:val="0070C0"/>
                <w:sz w:val="20"/>
                <w:szCs w:val="20"/>
              </w:rPr>
            </w:pPr>
            <w:r w:rsidRPr="002738B2">
              <w:rPr>
                <w:rFonts w:ascii="Lato" w:hAnsi="Lato" w:cstheme="minorHAnsi"/>
                <w:b/>
                <w:bCs/>
                <w:color w:val="0070C0"/>
                <w:sz w:val="20"/>
                <w:szCs w:val="20"/>
              </w:rPr>
              <w:t>Kryteria rankingujące dla DIM (oceniane punktowo - 0 pkt nie eliminuje projektu z możliwości otrzymania wsparcia)</w:t>
            </w:r>
          </w:p>
        </w:tc>
      </w:tr>
      <w:tr w:rsidR="004C3E9B" w:rsidRPr="00432689" w14:paraId="7C1C7296" w14:textId="48BDEBF8" w:rsidTr="004C3E9B">
        <w:trPr>
          <w:trHeight w:val="2007"/>
          <w:jc w:val="center"/>
        </w:trPr>
        <w:tc>
          <w:tcPr>
            <w:tcW w:w="167" w:type="pct"/>
          </w:tcPr>
          <w:p w14:paraId="50EF0EA2" w14:textId="78ED76F7" w:rsidR="004C3E9B" w:rsidRPr="00432689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1.</w:t>
            </w:r>
          </w:p>
        </w:tc>
        <w:tc>
          <w:tcPr>
            <w:tcW w:w="1555" w:type="pct"/>
          </w:tcPr>
          <w:p w14:paraId="7E113BB5" w14:textId="0ABB4394" w:rsidR="004C3E9B" w:rsidRPr="00432689" w:rsidRDefault="005B05F3" w:rsidP="005C4AE7">
            <w:pPr>
              <w:rPr>
                <w:rFonts w:ascii="Lato" w:hAnsi="Lato" w:cstheme="minorHAnsi"/>
                <w:sz w:val="20"/>
                <w:szCs w:val="20"/>
              </w:rPr>
            </w:pPr>
            <w:r w:rsidRPr="005B05F3">
              <w:rPr>
                <w:rFonts w:ascii="Lato" w:hAnsi="Lato"/>
                <w:sz w:val="20"/>
                <w:szCs w:val="20"/>
              </w:rPr>
              <w:t>Wnioskodawca realizuje lub realizował inwestycje w ramach Europejskiego Funduszu Społecznego Plus (EFS+) z obszaru psychiatrii</w:t>
            </w:r>
          </w:p>
        </w:tc>
        <w:tc>
          <w:tcPr>
            <w:tcW w:w="1960" w:type="pct"/>
          </w:tcPr>
          <w:p w14:paraId="68E96838" w14:textId="77777777" w:rsidR="005B05F3" w:rsidRPr="005B05F3" w:rsidRDefault="005B05F3" w:rsidP="005B05F3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5B05F3">
              <w:rPr>
                <w:rFonts w:ascii="Lato" w:hAnsi="Lato"/>
                <w:sz w:val="20"/>
                <w:szCs w:val="20"/>
              </w:rPr>
              <w:t>Ocenie podlega, czy Wnioskodawca realizuje lub realizował projekt w ramach EFS + z zakresu psychiatrii.</w:t>
            </w:r>
          </w:p>
          <w:p w14:paraId="5D501817" w14:textId="77777777" w:rsidR="005B05F3" w:rsidRPr="005B05F3" w:rsidRDefault="005B05F3" w:rsidP="005B05F3">
            <w:pPr>
              <w:pStyle w:val="Default"/>
              <w:rPr>
                <w:rFonts w:ascii="Lato" w:hAnsi="Lato"/>
                <w:sz w:val="20"/>
                <w:szCs w:val="20"/>
              </w:rPr>
            </w:pPr>
          </w:p>
          <w:p w14:paraId="64B90BD6" w14:textId="77777777" w:rsidR="005B05F3" w:rsidRPr="005B05F3" w:rsidRDefault="005B05F3" w:rsidP="005B05F3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5B05F3">
              <w:rPr>
                <w:rFonts w:ascii="Lato" w:hAnsi="Lato"/>
                <w:sz w:val="20"/>
                <w:szCs w:val="20"/>
              </w:rPr>
              <w:t>Spełnienie kryterium będzie weryfikowane na podstawie informacji przedstawionych przez Wnioskodawcę w złożonym wniosku o udzielenie grantu odnośnie do realizacji przez Wnioskodawcę projektu w ramach EFS + z zakresu psychiatrii.</w:t>
            </w:r>
          </w:p>
          <w:p w14:paraId="2A07F6A5" w14:textId="77777777" w:rsidR="005B05F3" w:rsidRPr="005B05F3" w:rsidRDefault="005B05F3" w:rsidP="005B05F3">
            <w:pPr>
              <w:pStyle w:val="Default"/>
              <w:rPr>
                <w:rFonts w:ascii="Lato" w:hAnsi="Lato"/>
                <w:sz w:val="20"/>
                <w:szCs w:val="20"/>
              </w:rPr>
            </w:pPr>
          </w:p>
          <w:p w14:paraId="0E8DF2FC" w14:textId="77777777" w:rsidR="005B05F3" w:rsidRPr="005B05F3" w:rsidRDefault="005B05F3" w:rsidP="005B05F3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5B05F3">
              <w:rPr>
                <w:rFonts w:ascii="Lato" w:hAnsi="Lato"/>
                <w:sz w:val="20"/>
                <w:szCs w:val="20"/>
              </w:rPr>
              <w:t>Istnieje możliwość poprawy/uzupełnienia projektu w zakresie niniejszego kryterium na etapie oceny spełnienia kryteriów wyboru.</w:t>
            </w:r>
          </w:p>
          <w:p w14:paraId="762C8D4E" w14:textId="1922A26A" w:rsidR="004C3E9B" w:rsidRPr="002D1BBD" w:rsidRDefault="004C3E9B" w:rsidP="005C4AE7">
            <w:pPr>
              <w:pStyle w:val="Default"/>
              <w:rPr>
                <w:rFonts w:ascii="Lato" w:hAnsi="Lato"/>
                <w:color w:val="auto"/>
                <w:sz w:val="20"/>
                <w:szCs w:val="20"/>
              </w:rPr>
            </w:pPr>
          </w:p>
        </w:tc>
        <w:tc>
          <w:tcPr>
            <w:tcW w:w="1317" w:type="pct"/>
          </w:tcPr>
          <w:p w14:paraId="30A6E708" w14:textId="77777777" w:rsidR="005B05F3" w:rsidRPr="005B05F3" w:rsidRDefault="005B05F3" w:rsidP="005B05F3">
            <w:pPr>
              <w:rPr>
                <w:rFonts w:ascii="Lato" w:hAnsi="Lato"/>
                <w:b/>
                <w:bCs/>
                <w:sz w:val="20"/>
                <w:szCs w:val="20"/>
              </w:rPr>
            </w:pPr>
            <w:r w:rsidRPr="005B05F3">
              <w:rPr>
                <w:rFonts w:ascii="Lato" w:hAnsi="Lato"/>
                <w:b/>
                <w:bCs/>
                <w:sz w:val="20"/>
                <w:szCs w:val="20"/>
              </w:rPr>
              <w:t xml:space="preserve">1 pkt - </w:t>
            </w:r>
            <w:r w:rsidRPr="005B05F3">
              <w:rPr>
                <w:rFonts w:ascii="Lato" w:hAnsi="Lato"/>
                <w:sz w:val="20"/>
                <w:szCs w:val="20"/>
              </w:rPr>
              <w:t>Wnioskodawca realizuje lub realizował co najmniej jeden projekt w ramach EFS+ z zakresu psychiatrii</w:t>
            </w:r>
          </w:p>
          <w:p w14:paraId="0DF9F6C6" w14:textId="77777777" w:rsidR="005B05F3" w:rsidRPr="005B05F3" w:rsidRDefault="005B05F3" w:rsidP="005B05F3">
            <w:pPr>
              <w:rPr>
                <w:rFonts w:ascii="Lato" w:hAnsi="Lato"/>
                <w:b/>
                <w:bCs/>
                <w:sz w:val="20"/>
                <w:szCs w:val="20"/>
              </w:rPr>
            </w:pPr>
          </w:p>
          <w:p w14:paraId="2635E199" w14:textId="497CCDBD" w:rsidR="004C3E9B" w:rsidRPr="00E60ED2" w:rsidRDefault="005B05F3" w:rsidP="005B05F3">
            <w:pPr>
              <w:rPr>
                <w:rFonts w:ascii="Lato" w:hAnsi="Lato"/>
                <w:sz w:val="20"/>
                <w:szCs w:val="20"/>
              </w:rPr>
            </w:pPr>
            <w:r w:rsidRPr="005B05F3">
              <w:rPr>
                <w:rFonts w:ascii="Lato" w:hAnsi="Lato"/>
                <w:b/>
                <w:bCs/>
                <w:sz w:val="20"/>
                <w:szCs w:val="20"/>
              </w:rPr>
              <w:t xml:space="preserve">0 pkt - </w:t>
            </w:r>
            <w:r w:rsidRPr="005B05F3">
              <w:rPr>
                <w:rFonts w:ascii="Lato" w:hAnsi="Lato"/>
                <w:sz w:val="20"/>
                <w:szCs w:val="20"/>
              </w:rPr>
              <w:t>Wnioskodawca nie realizuje lub nie realizował projektu w ramach EFS+ z zakresu psychiatrii</w:t>
            </w:r>
          </w:p>
        </w:tc>
      </w:tr>
      <w:tr w:rsidR="004C3E9B" w:rsidRPr="00432689" w14:paraId="47123D11" w14:textId="0F53948E" w:rsidTr="009A2E11">
        <w:trPr>
          <w:trHeight w:val="517"/>
          <w:jc w:val="center"/>
        </w:trPr>
        <w:tc>
          <w:tcPr>
            <w:tcW w:w="167" w:type="pct"/>
          </w:tcPr>
          <w:p w14:paraId="345CD262" w14:textId="780B6194" w:rsidR="004C3E9B" w:rsidRPr="005C4AE7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 w:rsidRPr="005C4AE7">
              <w:rPr>
                <w:rFonts w:ascii="Lato" w:hAnsi="Lato" w:cstheme="minorHAnsi"/>
                <w:sz w:val="20"/>
                <w:szCs w:val="20"/>
              </w:rPr>
              <w:t>2.</w:t>
            </w:r>
          </w:p>
        </w:tc>
        <w:tc>
          <w:tcPr>
            <w:tcW w:w="1555" w:type="pct"/>
          </w:tcPr>
          <w:p w14:paraId="67FFC4C1" w14:textId="59B827FA" w:rsidR="004C3E9B" w:rsidRPr="005C4AE7" w:rsidRDefault="004C3E9B" w:rsidP="005C4AE7">
            <w:pPr>
              <w:autoSpaceDE w:val="0"/>
              <w:autoSpaceDN w:val="0"/>
              <w:adjustRightInd w:val="0"/>
              <w:ind w:left="39"/>
              <w:contextualSpacing/>
              <w:rPr>
                <w:rFonts w:ascii="Lato" w:hAnsi="Lato" w:cstheme="minorHAnsi"/>
                <w:sz w:val="20"/>
                <w:szCs w:val="20"/>
              </w:rPr>
            </w:pPr>
            <w:bookmarkStart w:id="1" w:name="_Hlk141423624"/>
            <w:r w:rsidRPr="005C4AE7">
              <w:rPr>
                <w:rFonts w:ascii="Lato" w:hAnsi="Lato" w:cstheme="minorHAnsi"/>
                <w:sz w:val="20"/>
                <w:szCs w:val="20"/>
              </w:rPr>
              <w:t>Udzielanie świadczeń opieki zdrowotnej w ramach innych poziomów niż I poziom referencyjny w psychiatrii dzieci i młodzieży</w:t>
            </w:r>
            <w:bookmarkEnd w:id="1"/>
          </w:p>
        </w:tc>
        <w:tc>
          <w:tcPr>
            <w:tcW w:w="1960" w:type="pct"/>
          </w:tcPr>
          <w:p w14:paraId="388A3B41" w14:textId="760ECEF2" w:rsidR="004C3E9B" w:rsidRPr="005C4AE7" w:rsidRDefault="004C3E9B" w:rsidP="005C4AE7">
            <w:pPr>
              <w:pStyle w:val="Default"/>
              <w:rPr>
                <w:rFonts w:ascii="Lato" w:hAnsi="Lato" w:cstheme="minorHAnsi"/>
                <w:sz w:val="20"/>
                <w:szCs w:val="20"/>
              </w:rPr>
            </w:pPr>
            <w:r w:rsidRPr="005C4AE7">
              <w:rPr>
                <w:rFonts w:ascii="Lato" w:hAnsi="Lato" w:cstheme="minorHAnsi"/>
                <w:sz w:val="20"/>
                <w:szCs w:val="20"/>
              </w:rPr>
              <w:t xml:space="preserve">Ocenie podlega, czy projekt realizowany będzie przez podmiot, który zapewnia udzielanie świadczeń opieki zdrowotnej w ramach </w:t>
            </w:r>
            <w:r w:rsidRPr="005C4AE7">
              <w:rPr>
                <w:rFonts w:ascii="Lato" w:hAnsi="Lato"/>
                <w:sz w:val="20"/>
                <w:szCs w:val="20"/>
              </w:rPr>
              <w:t>pozostałych poziomów referencyjnych</w:t>
            </w:r>
            <w:r w:rsidRPr="005C4AE7">
              <w:rPr>
                <w:rFonts w:ascii="Lato" w:hAnsi="Lato" w:cstheme="minorHAnsi"/>
                <w:sz w:val="20"/>
                <w:szCs w:val="20"/>
              </w:rPr>
              <w:t xml:space="preserve"> w psychiatrii dzieci i młodzieży.</w:t>
            </w:r>
          </w:p>
          <w:p w14:paraId="4494F926" w14:textId="77777777" w:rsidR="004C3E9B" w:rsidRPr="005C4AE7" w:rsidRDefault="004C3E9B" w:rsidP="005C4AE7">
            <w:pPr>
              <w:pStyle w:val="Default"/>
              <w:rPr>
                <w:rFonts w:ascii="Lato" w:hAnsi="Lato" w:cstheme="minorHAnsi"/>
                <w:sz w:val="20"/>
                <w:szCs w:val="20"/>
              </w:rPr>
            </w:pPr>
          </w:p>
          <w:p w14:paraId="2226F8A1" w14:textId="4D5433EC" w:rsidR="004C3E9B" w:rsidRPr="005C4AE7" w:rsidRDefault="004C3E9B" w:rsidP="005C4AE7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5C4AE7">
              <w:rPr>
                <w:rFonts w:ascii="Lato" w:hAnsi="Lato"/>
                <w:sz w:val="20"/>
                <w:szCs w:val="20"/>
              </w:rPr>
              <w:t>Spełnienie kryterium będzie weryfikowane na podstawie informacji przedstawionych przez Wnioskodawcę w złożonym wniosku o udzielenie grantu.</w:t>
            </w:r>
          </w:p>
          <w:p w14:paraId="4C1CF973" w14:textId="77777777" w:rsidR="004C3E9B" w:rsidRPr="005C4AE7" w:rsidRDefault="004C3E9B" w:rsidP="005C4AE7">
            <w:pPr>
              <w:pStyle w:val="Default"/>
              <w:rPr>
                <w:rFonts w:ascii="Lato" w:hAnsi="Lato"/>
                <w:sz w:val="20"/>
                <w:szCs w:val="20"/>
              </w:rPr>
            </w:pPr>
          </w:p>
          <w:p w14:paraId="5A2C0112" w14:textId="3A3D2C5A" w:rsidR="004C3E9B" w:rsidRPr="005C4AE7" w:rsidRDefault="004C3E9B" w:rsidP="005C4AE7">
            <w:pPr>
              <w:pStyle w:val="Default"/>
              <w:rPr>
                <w:rFonts w:ascii="Lato" w:hAnsi="Lato" w:cstheme="minorHAnsi"/>
                <w:sz w:val="20"/>
                <w:szCs w:val="20"/>
              </w:rPr>
            </w:pPr>
            <w:r w:rsidRPr="005C4AE7">
              <w:rPr>
                <w:rFonts w:ascii="Lato" w:hAnsi="Lato" w:cstheme="minorBidi"/>
                <w:color w:val="auto"/>
                <w:sz w:val="20"/>
                <w:szCs w:val="20"/>
              </w:rPr>
              <w:t>Istnieje możliwość poprawy/uzupełnienia projektu w zakresie niniejszego kryterium na etapie oceny spełnienia kryteriów wyboru</w:t>
            </w:r>
            <w:r w:rsidR="007829E1">
              <w:rPr>
                <w:rFonts w:ascii="Lato" w:hAnsi="Lato" w:cstheme="minorBidi"/>
                <w:color w:val="auto"/>
                <w:sz w:val="20"/>
                <w:szCs w:val="20"/>
              </w:rPr>
              <w:t>.</w:t>
            </w:r>
          </w:p>
        </w:tc>
        <w:tc>
          <w:tcPr>
            <w:tcW w:w="1317" w:type="pct"/>
          </w:tcPr>
          <w:p w14:paraId="58DD6168" w14:textId="2B5BC1D9" w:rsidR="004C3E9B" w:rsidRPr="005C4AE7" w:rsidRDefault="004C3E9B" w:rsidP="005C4AE7">
            <w:pPr>
              <w:pStyle w:val="Default"/>
              <w:rPr>
                <w:rFonts w:ascii="Lato" w:hAnsi="Lato"/>
                <w:b/>
                <w:bCs/>
                <w:sz w:val="20"/>
                <w:szCs w:val="20"/>
              </w:rPr>
            </w:pPr>
            <w:r w:rsidRPr="005C4AE7">
              <w:rPr>
                <w:rFonts w:ascii="Lato" w:hAnsi="Lato"/>
                <w:b/>
                <w:bCs/>
                <w:sz w:val="20"/>
                <w:szCs w:val="20"/>
              </w:rPr>
              <w:t xml:space="preserve">2 pkt - </w:t>
            </w:r>
            <w:r w:rsidRPr="005C4AE7">
              <w:rPr>
                <w:rFonts w:ascii="Lato" w:hAnsi="Lato"/>
                <w:sz w:val="20"/>
                <w:szCs w:val="20"/>
              </w:rPr>
              <w:t xml:space="preserve">projekt będzie realizowany przez podmiot, </w:t>
            </w:r>
            <w:r w:rsidRPr="005C4AE7">
              <w:rPr>
                <w:rFonts w:ascii="Lato" w:hAnsi="Lato" w:cstheme="minorHAnsi"/>
                <w:sz w:val="20"/>
                <w:szCs w:val="20"/>
              </w:rPr>
              <w:t>który zapewnia udzielanie świadczeń opieki zdrowotnej w ramach II i III poziomu referencyjnego w psychiatrii dzieci i młodzieży</w:t>
            </w:r>
          </w:p>
          <w:p w14:paraId="4432CC7C" w14:textId="77777777" w:rsidR="004C3E9B" w:rsidRPr="005C4AE7" w:rsidRDefault="004C3E9B" w:rsidP="005C4AE7">
            <w:pPr>
              <w:pStyle w:val="Default"/>
              <w:rPr>
                <w:rFonts w:ascii="Lato" w:hAnsi="Lato"/>
                <w:b/>
                <w:bCs/>
                <w:sz w:val="20"/>
                <w:szCs w:val="20"/>
              </w:rPr>
            </w:pPr>
          </w:p>
          <w:p w14:paraId="1DF50029" w14:textId="4F26EED7" w:rsidR="004C3E9B" w:rsidRPr="005C4AE7" w:rsidRDefault="004C3E9B" w:rsidP="005C4AE7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5C4AE7">
              <w:rPr>
                <w:rFonts w:ascii="Lato" w:hAnsi="Lato"/>
                <w:b/>
                <w:bCs/>
                <w:sz w:val="20"/>
                <w:szCs w:val="20"/>
              </w:rPr>
              <w:t xml:space="preserve">1 pkt </w:t>
            </w:r>
            <w:r w:rsidRPr="005C4AE7">
              <w:rPr>
                <w:rFonts w:ascii="Lato" w:hAnsi="Lato"/>
                <w:sz w:val="20"/>
                <w:szCs w:val="20"/>
              </w:rPr>
              <w:t xml:space="preserve">– projekt będzie realizowany przez podmiot, </w:t>
            </w:r>
            <w:r w:rsidRPr="005C4AE7">
              <w:rPr>
                <w:rFonts w:ascii="Lato" w:hAnsi="Lato" w:cstheme="minorHAnsi"/>
                <w:sz w:val="20"/>
                <w:szCs w:val="20"/>
              </w:rPr>
              <w:t>który zapewnia udzielanie świadczeń opieki zdrowotnej w ramach II poziomu referencyjnego w psychiatrii dzieci i młodzieży</w:t>
            </w:r>
          </w:p>
          <w:p w14:paraId="5B13EB8D" w14:textId="77777777" w:rsidR="004C3E9B" w:rsidRPr="005C4AE7" w:rsidRDefault="004C3E9B" w:rsidP="005C4AE7">
            <w:pPr>
              <w:rPr>
                <w:rFonts w:ascii="Lato" w:hAnsi="Lato" w:cs="ArialMT"/>
                <w:sz w:val="20"/>
                <w:szCs w:val="20"/>
              </w:rPr>
            </w:pPr>
          </w:p>
          <w:p w14:paraId="0CED3242" w14:textId="77777777" w:rsidR="004C3E9B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 w:rsidRPr="005C4AE7">
              <w:rPr>
                <w:rFonts w:ascii="Lato" w:hAnsi="Lato"/>
                <w:b/>
                <w:bCs/>
                <w:sz w:val="20"/>
                <w:szCs w:val="20"/>
              </w:rPr>
              <w:t xml:space="preserve">0 pkt </w:t>
            </w:r>
            <w:r w:rsidRPr="005C4AE7">
              <w:rPr>
                <w:rFonts w:ascii="Lato" w:hAnsi="Lato"/>
                <w:sz w:val="20"/>
                <w:szCs w:val="20"/>
              </w:rPr>
              <w:t xml:space="preserve">– projekt będzie realizowany przez podmiot, </w:t>
            </w:r>
            <w:r w:rsidRPr="005C4AE7">
              <w:rPr>
                <w:rFonts w:ascii="Lato" w:hAnsi="Lato" w:cstheme="minorHAnsi"/>
                <w:sz w:val="20"/>
                <w:szCs w:val="20"/>
              </w:rPr>
              <w:t xml:space="preserve">który zapewnia udzielanie świadczeń opieki zdrowotnej tylko w </w:t>
            </w:r>
            <w:r w:rsidRPr="005C4AE7">
              <w:rPr>
                <w:rFonts w:ascii="Lato" w:hAnsi="Lato" w:cstheme="minorHAnsi"/>
                <w:sz w:val="20"/>
                <w:szCs w:val="20"/>
              </w:rPr>
              <w:lastRenderedPageBreak/>
              <w:t>ramach I poziomu referencyjnego w psychiatrii dzieci i młodzieży.</w:t>
            </w:r>
          </w:p>
          <w:p w14:paraId="49B250AB" w14:textId="77777777" w:rsidR="004C3E9B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</w:p>
          <w:p w14:paraId="21684F0F" w14:textId="77777777" w:rsidR="004C3E9B" w:rsidRDefault="004C3E9B" w:rsidP="005C4AE7">
            <w:pPr>
              <w:rPr>
                <w:rFonts w:ascii="Lato" w:hAnsi="Lato"/>
                <w:b/>
                <w:bCs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sz w:val="20"/>
                <w:szCs w:val="20"/>
              </w:rPr>
              <w:t>Kryterium rozstrzygające (w trzeciej kolejności)</w:t>
            </w:r>
          </w:p>
          <w:p w14:paraId="6531EB06" w14:textId="4B769F1E" w:rsidR="007829E1" w:rsidRPr="005C4AE7" w:rsidRDefault="007829E1" w:rsidP="005C4AE7">
            <w:pPr>
              <w:rPr>
                <w:rFonts w:ascii="Lato" w:hAnsi="Lato" w:cstheme="minorHAnsi"/>
                <w:sz w:val="20"/>
                <w:szCs w:val="20"/>
              </w:rPr>
            </w:pPr>
          </w:p>
        </w:tc>
      </w:tr>
      <w:tr w:rsidR="004C3E9B" w:rsidRPr="00432689" w14:paraId="0F1B0752" w14:textId="77777777" w:rsidTr="004C3E9B">
        <w:trPr>
          <w:trHeight w:val="274"/>
          <w:jc w:val="center"/>
        </w:trPr>
        <w:tc>
          <w:tcPr>
            <w:tcW w:w="167" w:type="pct"/>
          </w:tcPr>
          <w:p w14:paraId="6BCC59DE" w14:textId="5D487714" w:rsidR="004C3E9B" w:rsidRPr="005C4AE7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lastRenderedPageBreak/>
              <w:t>3.</w:t>
            </w:r>
          </w:p>
        </w:tc>
        <w:tc>
          <w:tcPr>
            <w:tcW w:w="1555" w:type="pct"/>
          </w:tcPr>
          <w:p w14:paraId="19A087DF" w14:textId="76F9B4E5" w:rsidR="004C3E9B" w:rsidRPr="005C4AE7" w:rsidRDefault="004C3E9B" w:rsidP="005C4AE7">
            <w:pPr>
              <w:rPr>
                <w:rFonts w:ascii="Lato" w:hAnsi="Lato"/>
                <w:sz w:val="20"/>
                <w:szCs w:val="20"/>
              </w:rPr>
            </w:pPr>
            <w:r w:rsidRPr="005C4AE7">
              <w:rPr>
                <w:rFonts w:ascii="Lato" w:hAnsi="Lato"/>
                <w:sz w:val="20"/>
                <w:szCs w:val="20"/>
              </w:rPr>
              <w:t>Inwestycja objęta projektem zawiera elementy dotyczące rozwiązań wpływających na poprawę komfortu i bezpieczeństwa pacjentów</w:t>
            </w:r>
          </w:p>
        </w:tc>
        <w:tc>
          <w:tcPr>
            <w:tcW w:w="1960" w:type="pct"/>
          </w:tcPr>
          <w:p w14:paraId="11B872DD" w14:textId="5731F6B4" w:rsidR="004C3E9B" w:rsidRPr="005C4AE7" w:rsidRDefault="004C3E9B" w:rsidP="005C4AE7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5C4AE7">
              <w:rPr>
                <w:rFonts w:ascii="Lato" w:hAnsi="Lato"/>
                <w:sz w:val="20"/>
                <w:szCs w:val="20"/>
              </w:rPr>
              <w:t>Ocenie podlega, czy w ramach realizacji projektu Wnioskodawca uwzględnił działania wprowadzające rozwiązania wpływające na poprawę komfortu i bezpieczeństwa przyjmowanych dzieci i młodzieży.</w:t>
            </w:r>
          </w:p>
          <w:p w14:paraId="522F14EC" w14:textId="77777777" w:rsidR="004C3E9B" w:rsidRPr="005C4AE7" w:rsidRDefault="004C3E9B" w:rsidP="005C4AE7">
            <w:pPr>
              <w:pStyle w:val="Default"/>
              <w:rPr>
                <w:rFonts w:ascii="Lato" w:hAnsi="Lato"/>
                <w:sz w:val="20"/>
                <w:szCs w:val="20"/>
              </w:rPr>
            </w:pPr>
          </w:p>
          <w:p w14:paraId="6C1B4B58" w14:textId="146A5C48" w:rsidR="004C3E9B" w:rsidRPr="005C4AE7" w:rsidRDefault="004C3E9B" w:rsidP="005C4AE7">
            <w:pPr>
              <w:pStyle w:val="Tekstprzypisudolnego"/>
              <w:rPr>
                <w:rFonts w:ascii="Lato" w:hAnsi="Lato"/>
              </w:rPr>
            </w:pPr>
            <w:r w:rsidRPr="005C4AE7">
              <w:rPr>
                <w:rFonts w:ascii="Lato" w:hAnsi="Lato"/>
              </w:rPr>
              <w:t>Spełnienie kryterium będzie weryfikowane na podstawie informacji przedstawionych przez Wnioskodawcę w złożonym we wniosku o udzielenie grantu.</w:t>
            </w:r>
          </w:p>
          <w:p w14:paraId="6E265E9C" w14:textId="77777777" w:rsidR="004C3E9B" w:rsidRPr="005C4AE7" w:rsidRDefault="004C3E9B" w:rsidP="005C4AE7">
            <w:pPr>
              <w:pStyle w:val="Tekstprzypisudolnego"/>
              <w:rPr>
                <w:rFonts w:ascii="Lato" w:hAnsi="Lato"/>
              </w:rPr>
            </w:pPr>
          </w:p>
          <w:p w14:paraId="3E8930FB" w14:textId="57DB4246" w:rsidR="004C3E9B" w:rsidRPr="005C4AE7" w:rsidRDefault="004C3E9B" w:rsidP="005C4AE7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5C4AE7">
              <w:rPr>
                <w:rFonts w:ascii="Lato" w:hAnsi="Lato"/>
                <w:color w:val="auto"/>
                <w:sz w:val="20"/>
                <w:szCs w:val="20"/>
              </w:rPr>
              <w:t>Istnieje możliwość poprawy/uzupełnienia projektu w zakresie niniejszego kryterium na etapie oceny spełnienia kryteriów wyboru</w:t>
            </w:r>
            <w:r w:rsidR="007829E1">
              <w:rPr>
                <w:rFonts w:ascii="Lato" w:hAnsi="Lato"/>
                <w:color w:val="auto"/>
                <w:sz w:val="20"/>
                <w:szCs w:val="20"/>
              </w:rPr>
              <w:t>.</w:t>
            </w:r>
          </w:p>
        </w:tc>
        <w:tc>
          <w:tcPr>
            <w:tcW w:w="1317" w:type="pct"/>
          </w:tcPr>
          <w:p w14:paraId="23CE06B5" w14:textId="1766A005" w:rsidR="004C3E9B" w:rsidRPr="005C4AE7" w:rsidRDefault="004C3E9B" w:rsidP="005C4AE7">
            <w:pPr>
              <w:rPr>
                <w:rFonts w:ascii="Lato" w:hAnsi="Lato"/>
                <w:sz w:val="20"/>
                <w:szCs w:val="20"/>
              </w:rPr>
            </w:pPr>
            <w:r w:rsidRPr="005C4AE7">
              <w:rPr>
                <w:rFonts w:ascii="Lato" w:hAnsi="Lato"/>
                <w:b/>
                <w:bCs/>
                <w:sz w:val="20"/>
                <w:szCs w:val="20"/>
              </w:rPr>
              <w:t xml:space="preserve">1 pkt - </w:t>
            </w:r>
            <w:r w:rsidRPr="005C4AE7">
              <w:rPr>
                <w:rFonts w:ascii="Lato" w:hAnsi="Lato"/>
                <w:sz w:val="20"/>
                <w:szCs w:val="20"/>
              </w:rPr>
              <w:t>Wnioskodawca w ramach realizacji projektu uwzględnił działania wpływające na poprawę komfortu i bezpieczeństwa przyjmowanych pacjentów.</w:t>
            </w:r>
          </w:p>
          <w:p w14:paraId="75EBA45E" w14:textId="77777777" w:rsidR="004C3E9B" w:rsidRPr="005C4AE7" w:rsidRDefault="004C3E9B" w:rsidP="005C4AE7">
            <w:pPr>
              <w:rPr>
                <w:rFonts w:ascii="Lato" w:hAnsi="Lato"/>
                <w:b/>
                <w:bCs/>
                <w:sz w:val="20"/>
                <w:szCs w:val="20"/>
              </w:rPr>
            </w:pPr>
          </w:p>
          <w:p w14:paraId="747A3E8F" w14:textId="58FE69C0" w:rsidR="004C3E9B" w:rsidRDefault="004C3E9B" w:rsidP="005C4AE7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5C4AE7">
              <w:rPr>
                <w:rFonts w:ascii="Lato" w:hAnsi="Lato"/>
                <w:b/>
                <w:bCs/>
                <w:sz w:val="20"/>
                <w:szCs w:val="20"/>
              </w:rPr>
              <w:t>0 pkt</w:t>
            </w:r>
            <w:r w:rsidRPr="005C4AE7">
              <w:rPr>
                <w:rFonts w:ascii="Lato" w:hAnsi="Lato"/>
                <w:sz w:val="20"/>
                <w:szCs w:val="20"/>
              </w:rPr>
              <w:t xml:space="preserve"> - Wnioskodawca w ramach realizacji projektu nie uwzględnił działań wprowadzających rozwiązania wpływające na poprawę komfortu i bezpieczeństwa pacjenta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  <w:p w14:paraId="1920D643" w14:textId="77777777" w:rsidR="00AF785B" w:rsidRDefault="00AF785B" w:rsidP="005C4AE7">
            <w:pPr>
              <w:pStyle w:val="Default"/>
              <w:rPr>
                <w:rFonts w:ascii="Lato" w:hAnsi="Lato"/>
                <w:b/>
                <w:bCs/>
                <w:sz w:val="20"/>
                <w:szCs w:val="20"/>
              </w:rPr>
            </w:pPr>
          </w:p>
          <w:p w14:paraId="0A31C338" w14:textId="118A5F82" w:rsidR="007829E1" w:rsidRPr="005C4AE7" w:rsidRDefault="004C3E9B" w:rsidP="005C4AE7">
            <w:pPr>
              <w:pStyle w:val="Default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sz w:val="20"/>
                <w:szCs w:val="20"/>
              </w:rPr>
              <w:t>Kryterium rozstrzygające (w drugiej kolejności)</w:t>
            </w:r>
          </w:p>
          <w:p w14:paraId="3028E527" w14:textId="6C0DA4A7" w:rsidR="004C3E9B" w:rsidRPr="005C4AE7" w:rsidRDefault="004C3E9B" w:rsidP="005C4AE7">
            <w:pPr>
              <w:pStyle w:val="Default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</w:tr>
      <w:tr w:rsidR="004C3E9B" w:rsidRPr="00432689" w14:paraId="7DADEC7D" w14:textId="56CB10A6" w:rsidTr="009A2E11">
        <w:trPr>
          <w:trHeight w:val="658"/>
          <w:jc w:val="center"/>
        </w:trPr>
        <w:tc>
          <w:tcPr>
            <w:tcW w:w="167" w:type="pct"/>
          </w:tcPr>
          <w:p w14:paraId="416FAE69" w14:textId="43E64707" w:rsidR="004C3E9B" w:rsidRPr="00432689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4.</w:t>
            </w:r>
          </w:p>
        </w:tc>
        <w:tc>
          <w:tcPr>
            <w:tcW w:w="1555" w:type="pct"/>
          </w:tcPr>
          <w:p w14:paraId="7482B8F3" w14:textId="459BEE66" w:rsidR="004C3E9B" w:rsidRPr="00432689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 w:rsidRPr="0012429A">
              <w:rPr>
                <w:rFonts w:ascii="Lato" w:hAnsi="Lato"/>
                <w:sz w:val="20"/>
                <w:szCs w:val="20"/>
              </w:rPr>
              <w:t>Dodatkowe rozwiązania dla osób z niepełnosprawnościami</w:t>
            </w:r>
            <w:r w:rsidRPr="0012429A">
              <w:rPr>
                <w:rFonts w:ascii="Lato" w:hAnsi="Lato"/>
                <w:sz w:val="20"/>
                <w:szCs w:val="20"/>
                <w:vertAlign w:val="superscript"/>
              </w:rPr>
              <w:footnoteReference w:id="6"/>
            </w:r>
          </w:p>
        </w:tc>
        <w:tc>
          <w:tcPr>
            <w:tcW w:w="1960" w:type="pct"/>
          </w:tcPr>
          <w:p w14:paraId="389D55C7" w14:textId="3B336388" w:rsidR="004C3E9B" w:rsidRPr="00166436" w:rsidRDefault="004C3E9B" w:rsidP="005C4AE7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166436">
              <w:rPr>
                <w:rFonts w:ascii="Lato" w:hAnsi="Lato"/>
                <w:sz w:val="20"/>
                <w:szCs w:val="20"/>
              </w:rPr>
              <w:t>Wnioskodawca zapewnia / w wyniku realizacji projektu zapewni dostęp do rozwiązań dla osób ze szczególnymi potrzebami, które wykraczają poza wymogi minimalne (obligatoryjne) zawarte w załączniku nr 2 do Wytycznych</w:t>
            </w:r>
            <w:r w:rsidRPr="00166436">
              <w:rPr>
                <w:rFonts w:ascii="Lato" w:hAnsi="Lato"/>
                <w:sz w:val="20"/>
                <w:szCs w:val="20"/>
                <w:vertAlign w:val="superscript"/>
              </w:rPr>
              <w:footnoteReference w:id="7"/>
            </w:r>
            <w:r w:rsidRPr="00166436">
              <w:rPr>
                <w:rFonts w:ascii="Lato" w:hAnsi="Lato"/>
                <w:sz w:val="20"/>
                <w:szCs w:val="20"/>
              </w:rPr>
              <w:t xml:space="preserve"> (Standardy dostępności dla polityki spójności 2021-2027) oraz w ustawie z 19 lipca 2019 r. o zapewnieniu dostępności osobom ze szczególnymi potrzebami.</w:t>
            </w:r>
          </w:p>
          <w:p w14:paraId="06F08F02" w14:textId="1863FFA7" w:rsidR="004C3E9B" w:rsidRPr="00166436" w:rsidRDefault="004C3E9B" w:rsidP="005C4AE7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166436">
              <w:rPr>
                <w:rFonts w:ascii="Lato" w:hAnsi="Lato"/>
                <w:sz w:val="20"/>
                <w:szCs w:val="20"/>
              </w:rPr>
              <w:t>Zapewnienie w ramach projektu tzw. rozwiązań ponadstandardowych</w:t>
            </w:r>
            <w:r w:rsidRPr="00166436">
              <w:rPr>
                <w:rFonts w:ascii="Lato" w:hAnsi="Lato"/>
                <w:sz w:val="20"/>
                <w:szCs w:val="20"/>
                <w:vertAlign w:val="superscript"/>
              </w:rPr>
              <w:footnoteReference w:id="8"/>
            </w:r>
            <w:r w:rsidRPr="00166436">
              <w:rPr>
                <w:rFonts w:ascii="Lato" w:hAnsi="Lato"/>
                <w:sz w:val="20"/>
                <w:szCs w:val="20"/>
              </w:rPr>
              <w:t xml:space="preserve"> (wykraczających poza standardy obligatoryjne) musi przekładać się na realną poprawę dostępu osób ze szczególnymi potrzebami do powstałej infrastruktury i stanowić dodatkowe udogodnienie w stosunku do wymogów minimalnych (obligatoryjnych) opisanych w ww. standardach.</w:t>
            </w:r>
          </w:p>
          <w:p w14:paraId="1C23CDD7" w14:textId="77777777" w:rsidR="004C3E9B" w:rsidRPr="00166436" w:rsidRDefault="004C3E9B" w:rsidP="005C4AE7">
            <w:pPr>
              <w:pStyle w:val="Tekstprzypisudolnego"/>
              <w:rPr>
                <w:rFonts w:ascii="Lato" w:hAnsi="Lato"/>
              </w:rPr>
            </w:pPr>
            <w:r w:rsidRPr="00C6405A">
              <w:rPr>
                <w:rFonts w:ascii="Lato" w:hAnsi="Lato"/>
              </w:rPr>
              <w:lastRenderedPageBreak/>
              <w:t xml:space="preserve">Spełnienie kryterium będzie weryfikowane na podstawie informacji </w:t>
            </w:r>
            <w:r>
              <w:rPr>
                <w:rFonts w:ascii="Lato" w:hAnsi="Lato"/>
              </w:rPr>
              <w:t>przedstawionych przez W</w:t>
            </w:r>
            <w:r w:rsidRPr="00C6405A">
              <w:rPr>
                <w:rFonts w:ascii="Lato" w:hAnsi="Lato"/>
              </w:rPr>
              <w:t>nioskodawc</w:t>
            </w:r>
            <w:r>
              <w:rPr>
                <w:rFonts w:ascii="Lato" w:hAnsi="Lato"/>
              </w:rPr>
              <w:t>ę</w:t>
            </w:r>
            <w:r w:rsidRPr="00C6405A">
              <w:rPr>
                <w:rFonts w:ascii="Lato" w:hAnsi="Lato"/>
              </w:rPr>
              <w:t xml:space="preserve"> w</w:t>
            </w:r>
            <w:r>
              <w:rPr>
                <w:rFonts w:ascii="Lato" w:hAnsi="Lato"/>
              </w:rPr>
              <w:t xml:space="preserve"> złożonym</w:t>
            </w:r>
            <w:r w:rsidRPr="00C6405A">
              <w:rPr>
                <w:rFonts w:ascii="Lato" w:hAnsi="Lato"/>
              </w:rPr>
              <w:t xml:space="preserve"> wniosku o </w:t>
            </w:r>
            <w:r w:rsidRPr="00432689">
              <w:rPr>
                <w:rFonts w:ascii="Lato" w:hAnsi="Lato"/>
              </w:rPr>
              <w:t>udzielenie grant</w:t>
            </w:r>
            <w:r>
              <w:rPr>
                <w:rFonts w:ascii="Lato" w:hAnsi="Lato"/>
              </w:rPr>
              <w:t>u</w:t>
            </w:r>
            <w:r w:rsidRPr="00C6405A">
              <w:rPr>
                <w:rFonts w:ascii="Lato" w:hAnsi="Lato"/>
              </w:rPr>
              <w:t>.</w:t>
            </w:r>
          </w:p>
          <w:p w14:paraId="43F6652F" w14:textId="0D2BE447" w:rsidR="007829E1" w:rsidRDefault="004C3E9B" w:rsidP="005C4AE7">
            <w:pPr>
              <w:rPr>
                <w:rFonts w:ascii="Lato" w:hAnsi="Lato"/>
                <w:sz w:val="20"/>
                <w:szCs w:val="20"/>
              </w:rPr>
            </w:pPr>
            <w:r w:rsidRPr="00166436">
              <w:rPr>
                <w:rFonts w:ascii="Lato" w:hAnsi="Lato"/>
                <w:sz w:val="20"/>
                <w:szCs w:val="20"/>
              </w:rPr>
              <w:t>Istnieje możliwość poprawy/uzupełnienia projektu w zakresie niniejszego kryterium na etapie oceny spełnienia kryteriów wyboru</w:t>
            </w:r>
            <w:r w:rsidR="007829E1">
              <w:rPr>
                <w:rFonts w:ascii="Lato" w:hAnsi="Lato"/>
                <w:sz w:val="20"/>
                <w:szCs w:val="20"/>
              </w:rPr>
              <w:t>.</w:t>
            </w:r>
          </w:p>
          <w:p w14:paraId="69198BB5" w14:textId="1E753DAF" w:rsidR="004C3E9B" w:rsidRPr="00432689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317" w:type="pct"/>
          </w:tcPr>
          <w:p w14:paraId="21748CC8" w14:textId="2F853FC3" w:rsidR="004C3E9B" w:rsidRPr="00166436" w:rsidRDefault="004C3E9B" w:rsidP="005C4AE7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sz w:val="20"/>
                <w:szCs w:val="20"/>
              </w:rPr>
              <w:lastRenderedPageBreak/>
              <w:t>1</w:t>
            </w:r>
            <w:r w:rsidRPr="00166436">
              <w:rPr>
                <w:rFonts w:ascii="Lato" w:hAnsi="Lato"/>
                <w:b/>
                <w:bCs/>
                <w:sz w:val="20"/>
                <w:szCs w:val="20"/>
              </w:rPr>
              <w:t xml:space="preserve"> pkt</w:t>
            </w:r>
            <w:r w:rsidRPr="00166436">
              <w:rPr>
                <w:rFonts w:ascii="Lato" w:hAnsi="Lato"/>
                <w:sz w:val="20"/>
                <w:szCs w:val="20"/>
              </w:rPr>
              <w:t xml:space="preserve"> – Wnioskodawca zapewnia / w wyniku realizacji projektu zapewni co najmniej jedno z rozwiązań służących zapewnieniu dostępności osobom ze szczególnymi potrzebami wykraczających poza obligatoryjne standardy dostępności</w:t>
            </w:r>
          </w:p>
          <w:p w14:paraId="0F498D15" w14:textId="77777777" w:rsidR="004C3E9B" w:rsidRPr="00166436" w:rsidRDefault="004C3E9B" w:rsidP="005C4AE7">
            <w:pPr>
              <w:rPr>
                <w:rFonts w:ascii="Lato" w:hAnsi="Lato"/>
                <w:sz w:val="20"/>
                <w:szCs w:val="20"/>
              </w:rPr>
            </w:pPr>
          </w:p>
          <w:p w14:paraId="14117B25" w14:textId="13B6097E" w:rsidR="004C3E9B" w:rsidRPr="00432689" w:rsidRDefault="004C3E9B" w:rsidP="005C4AE7">
            <w:pPr>
              <w:rPr>
                <w:rFonts w:ascii="Lato" w:hAnsi="Lato" w:cstheme="minorHAnsi"/>
                <w:b/>
                <w:bCs/>
                <w:sz w:val="20"/>
                <w:szCs w:val="20"/>
              </w:rPr>
            </w:pPr>
            <w:r w:rsidRPr="00166436">
              <w:rPr>
                <w:rFonts w:ascii="Lato" w:hAnsi="Lato"/>
                <w:b/>
                <w:bCs/>
                <w:sz w:val="20"/>
                <w:szCs w:val="20"/>
              </w:rPr>
              <w:t>0 pkt</w:t>
            </w:r>
            <w:r w:rsidRPr="00166436">
              <w:rPr>
                <w:rFonts w:ascii="Lato" w:hAnsi="Lato"/>
                <w:sz w:val="20"/>
                <w:szCs w:val="20"/>
              </w:rPr>
              <w:t xml:space="preserve"> - Wnioskodawca nie zapewnia / w wyniku realizacji projektu nie zapewni dostępu </w:t>
            </w:r>
            <w:r w:rsidRPr="00166436">
              <w:rPr>
                <w:rFonts w:ascii="Lato" w:hAnsi="Lato"/>
                <w:sz w:val="20"/>
                <w:szCs w:val="20"/>
              </w:rPr>
              <w:br/>
              <w:t xml:space="preserve">do rozwiązań dla osób </w:t>
            </w:r>
            <w:r w:rsidRPr="00166436">
              <w:rPr>
                <w:rFonts w:ascii="Lato" w:hAnsi="Lato"/>
                <w:sz w:val="20"/>
                <w:szCs w:val="20"/>
              </w:rPr>
              <w:br/>
            </w:r>
            <w:r w:rsidRPr="00166436">
              <w:rPr>
                <w:rFonts w:ascii="Lato" w:hAnsi="Lato"/>
                <w:sz w:val="20"/>
                <w:szCs w:val="20"/>
              </w:rPr>
              <w:lastRenderedPageBreak/>
              <w:t>z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Pr="00166436">
              <w:rPr>
                <w:rFonts w:ascii="Lato" w:hAnsi="Lato"/>
                <w:sz w:val="20"/>
                <w:szCs w:val="20"/>
              </w:rPr>
              <w:t>niepełnosprawnościami wykraczających poza obligatoryjne standardy dostępności</w:t>
            </w:r>
          </w:p>
        </w:tc>
      </w:tr>
      <w:tr w:rsidR="004C3E9B" w:rsidRPr="00432689" w14:paraId="6850BD8C" w14:textId="13884943" w:rsidTr="004C3E9B">
        <w:trPr>
          <w:trHeight w:val="706"/>
          <w:jc w:val="center"/>
        </w:trPr>
        <w:tc>
          <w:tcPr>
            <w:tcW w:w="167" w:type="pct"/>
          </w:tcPr>
          <w:p w14:paraId="12694D27" w14:textId="37ABD686" w:rsidR="004C3E9B" w:rsidRPr="00432689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lastRenderedPageBreak/>
              <w:t>5.</w:t>
            </w:r>
          </w:p>
        </w:tc>
        <w:tc>
          <w:tcPr>
            <w:tcW w:w="1555" w:type="pct"/>
          </w:tcPr>
          <w:p w14:paraId="6CC18B9C" w14:textId="31D96970" w:rsidR="004C3E9B" w:rsidRPr="00432689" w:rsidDel="00B370F5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 w:rsidRPr="00891FCC">
              <w:rPr>
                <w:rFonts w:ascii="Lato" w:hAnsi="Lato"/>
                <w:sz w:val="20"/>
                <w:szCs w:val="20"/>
              </w:rPr>
              <w:t>Podnoszenie świadomości i promocja działań antydyskryminacyjnych</w:t>
            </w:r>
          </w:p>
        </w:tc>
        <w:tc>
          <w:tcPr>
            <w:tcW w:w="1960" w:type="pct"/>
          </w:tcPr>
          <w:p w14:paraId="757EC0E2" w14:textId="77777777" w:rsidR="004C3E9B" w:rsidRPr="00166436" w:rsidRDefault="004C3E9B" w:rsidP="005C4AE7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166436">
              <w:rPr>
                <w:rFonts w:ascii="Lato" w:hAnsi="Lato"/>
                <w:sz w:val="20"/>
                <w:szCs w:val="20"/>
              </w:rPr>
              <w:t>Wnioskodawca zapewnia / w wyniku realizacji projektu zapewni prowadzenie działań edukacyjnych i informacyjnych mających na celu podnoszenie świadomości i kompetencji personelu medycznego w odniesieniu do potrzeb grup osób narażonych na dyskryminację w placówkach ochrony zdrowia, a grupy te zostały ujęte w postanowieniach programu FEnIKS (priorytet VI) oraz analizie równościowej sporządzonej dla priorytetu VI FEnIKS.</w:t>
            </w:r>
          </w:p>
          <w:p w14:paraId="1ABAA127" w14:textId="77777777" w:rsidR="004C3E9B" w:rsidRPr="00166436" w:rsidRDefault="004C3E9B" w:rsidP="005C4AE7">
            <w:pPr>
              <w:pStyle w:val="Default"/>
              <w:rPr>
                <w:rFonts w:ascii="Lato" w:hAnsi="Lato"/>
                <w:sz w:val="20"/>
                <w:szCs w:val="20"/>
              </w:rPr>
            </w:pPr>
          </w:p>
          <w:p w14:paraId="04C5232C" w14:textId="77777777" w:rsidR="004C3E9B" w:rsidRPr="00C6405A" w:rsidRDefault="004C3E9B" w:rsidP="005C4AE7">
            <w:pPr>
              <w:pStyle w:val="Tekstprzypisudolnego"/>
              <w:rPr>
                <w:rFonts w:ascii="Lato" w:hAnsi="Lato"/>
              </w:rPr>
            </w:pPr>
            <w:r w:rsidRPr="00C6405A">
              <w:rPr>
                <w:rFonts w:ascii="Lato" w:hAnsi="Lato"/>
              </w:rPr>
              <w:t xml:space="preserve">Spełnienie kryterium będzie weryfikowane na podstawie informacji </w:t>
            </w:r>
            <w:r>
              <w:rPr>
                <w:rFonts w:ascii="Lato" w:hAnsi="Lato"/>
              </w:rPr>
              <w:t>przedstawionych przez W</w:t>
            </w:r>
            <w:r w:rsidRPr="00C6405A">
              <w:rPr>
                <w:rFonts w:ascii="Lato" w:hAnsi="Lato"/>
              </w:rPr>
              <w:t>nioskodawc</w:t>
            </w:r>
            <w:r>
              <w:rPr>
                <w:rFonts w:ascii="Lato" w:hAnsi="Lato"/>
              </w:rPr>
              <w:t>ę</w:t>
            </w:r>
            <w:r w:rsidRPr="00C6405A">
              <w:rPr>
                <w:rFonts w:ascii="Lato" w:hAnsi="Lato"/>
              </w:rPr>
              <w:t xml:space="preserve"> w</w:t>
            </w:r>
            <w:r>
              <w:rPr>
                <w:rFonts w:ascii="Lato" w:hAnsi="Lato"/>
              </w:rPr>
              <w:t xml:space="preserve"> złożonym</w:t>
            </w:r>
            <w:r w:rsidRPr="00C6405A">
              <w:rPr>
                <w:rFonts w:ascii="Lato" w:hAnsi="Lato"/>
              </w:rPr>
              <w:t xml:space="preserve"> wniosku o </w:t>
            </w:r>
            <w:r w:rsidRPr="00432689">
              <w:rPr>
                <w:rFonts w:ascii="Lato" w:hAnsi="Lato"/>
              </w:rPr>
              <w:t>udzielenie grant</w:t>
            </w:r>
            <w:r>
              <w:rPr>
                <w:rFonts w:ascii="Lato" w:hAnsi="Lato"/>
              </w:rPr>
              <w:t>u</w:t>
            </w:r>
            <w:r w:rsidRPr="00C6405A">
              <w:rPr>
                <w:rFonts w:ascii="Lato" w:hAnsi="Lato"/>
              </w:rPr>
              <w:t>.</w:t>
            </w:r>
          </w:p>
          <w:p w14:paraId="19E305D6" w14:textId="77777777" w:rsidR="004C3E9B" w:rsidRPr="00166436" w:rsidRDefault="004C3E9B" w:rsidP="005C4AE7">
            <w:pPr>
              <w:pStyle w:val="Default"/>
              <w:rPr>
                <w:rFonts w:ascii="Lato" w:hAnsi="Lato"/>
                <w:sz w:val="20"/>
                <w:szCs w:val="20"/>
              </w:rPr>
            </w:pPr>
          </w:p>
          <w:p w14:paraId="41263493" w14:textId="2BE3861C" w:rsidR="007829E1" w:rsidRDefault="004C3E9B" w:rsidP="005C4AE7">
            <w:pPr>
              <w:rPr>
                <w:rFonts w:ascii="Lato" w:hAnsi="Lato"/>
                <w:sz w:val="20"/>
                <w:szCs w:val="20"/>
              </w:rPr>
            </w:pPr>
            <w:r w:rsidRPr="00166436">
              <w:rPr>
                <w:rFonts w:ascii="Lato" w:hAnsi="Lato"/>
                <w:sz w:val="20"/>
                <w:szCs w:val="20"/>
              </w:rPr>
              <w:t>Istnieje możliwość poprawy/uzupełnienia projektu w zakresie niniejszego kryterium na etapie oceny spełnienia kryteriów wyboru</w:t>
            </w:r>
            <w:r w:rsidR="007829E1">
              <w:rPr>
                <w:rFonts w:ascii="Lato" w:hAnsi="Lato"/>
                <w:sz w:val="20"/>
                <w:szCs w:val="20"/>
              </w:rPr>
              <w:t>.</w:t>
            </w:r>
          </w:p>
          <w:p w14:paraId="5815D396" w14:textId="7353FA23" w:rsidR="004C3E9B" w:rsidRPr="00432689" w:rsidDel="00BE5D19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317" w:type="pct"/>
          </w:tcPr>
          <w:p w14:paraId="24EB8F8D" w14:textId="76480E0D" w:rsidR="004C3E9B" w:rsidRPr="00166436" w:rsidRDefault="004C3E9B" w:rsidP="005C4AE7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sz w:val="20"/>
                <w:szCs w:val="20"/>
              </w:rPr>
              <w:t>1</w:t>
            </w:r>
            <w:r w:rsidRPr="00166436">
              <w:rPr>
                <w:rFonts w:ascii="Lato" w:hAnsi="Lato"/>
                <w:b/>
                <w:bCs/>
                <w:sz w:val="20"/>
                <w:szCs w:val="20"/>
              </w:rPr>
              <w:t xml:space="preserve"> pkt</w:t>
            </w:r>
            <w:r w:rsidRPr="00166436">
              <w:rPr>
                <w:rFonts w:ascii="Lato" w:hAnsi="Lato"/>
                <w:sz w:val="20"/>
                <w:szCs w:val="20"/>
              </w:rPr>
              <w:t xml:space="preserve"> – Wnioskodawca przedstawił realizowany lub przewidywany do realizacji plan działań edukacyjnych i informacyjnych w zakresie działań antydyskryminacyjnych</w:t>
            </w:r>
          </w:p>
          <w:p w14:paraId="7BEECB97" w14:textId="77777777" w:rsidR="004C3E9B" w:rsidRPr="00166436" w:rsidRDefault="004C3E9B" w:rsidP="005C4AE7">
            <w:pPr>
              <w:rPr>
                <w:rFonts w:ascii="Lato" w:hAnsi="Lato"/>
                <w:sz w:val="20"/>
                <w:szCs w:val="20"/>
              </w:rPr>
            </w:pPr>
          </w:p>
          <w:p w14:paraId="5862FB54" w14:textId="130568FA" w:rsidR="004C3E9B" w:rsidRPr="00432689" w:rsidRDefault="004C3E9B" w:rsidP="005C4AE7">
            <w:pPr>
              <w:rPr>
                <w:rFonts w:ascii="Lato" w:hAnsi="Lato" w:cstheme="minorHAnsi"/>
                <w:sz w:val="20"/>
                <w:szCs w:val="20"/>
                <w:highlight w:val="yellow"/>
              </w:rPr>
            </w:pPr>
            <w:r w:rsidRPr="00166436">
              <w:rPr>
                <w:rFonts w:ascii="Lato" w:hAnsi="Lato"/>
                <w:b/>
                <w:bCs/>
                <w:sz w:val="20"/>
                <w:szCs w:val="20"/>
              </w:rPr>
              <w:t xml:space="preserve">0 pkt </w:t>
            </w:r>
            <w:r w:rsidRPr="00166436">
              <w:rPr>
                <w:rFonts w:ascii="Lato" w:hAnsi="Lato"/>
                <w:sz w:val="20"/>
                <w:szCs w:val="20"/>
              </w:rPr>
              <w:t>– Wnioskodawca nie przedstawił realizowanego lub przewidywanego do realizacji planu działań edukacyjnych i informacyjnych w zakresie działań antydyskryminacyjnych</w:t>
            </w:r>
          </w:p>
        </w:tc>
      </w:tr>
      <w:tr w:rsidR="004C3E9B" w:rsidRPr="00432689" w14:paraId="344D5673" w14:textId="77777777" w:rsidTr="009A2E11">
        <w:trPr>
          <w:trHeight w:val="50"/>
          <w:jc w:val="center"/>
        </w:trPr>
        <w:tc>
          <w:tcPr>
            <w:tcW w:w="167" w:type="pct"/>
          </w:tcPr>
          <w:p w14:paraId="342617C5" w14:textId="767039D8" w:rsidR="004C3E9B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6.</w:t>
            </w:r>
          </w:p>
        </w:tc>
        <w:tc>
          <w:tcPr>
            <w:tcW w:w="1555" w:type="pct"/>
          </w:tcPr>
          <w:p w14:paraId="346AC1E6" w14:textId="00605723" w:rsidR="004C3E9B" w:rsidRPr="00891FCC" w:rsidRDefault="004C3E9B" w:rsidP="005C4AE7">
            <w:pPr>
              <w:rPr>
                <w:rFonts w:ascii="Lato" w:hAnsi="Lato"/>
                <w:sz w:val="20"/>
                <w:szCs w:val="20"/>
              </w:rPr>
            </w:pPr>
            <w:r w:rsidRPr="00891FCC">
              <w:rPr>
                <w:rFonts w:ascii="Lato" w:hAnsi="Lato"/>
                <w:sz w:val="20"/>
                <w:szCs w:val="20"/>
              </w:rPr>
              <w:t>Projekt realizowany na obszarze strategicznej interwencji (OSI) wskazanym w Krajowej Strategii Rozwoju Regionalnego 2030 (KSRR): miasta średnie tracące funkcje społeczno-gospodarcze/obszary zagrożone trwałą marginalizacją</w:t>
            </w:r>
          </w:p>
        </w:tc>
        <w:tc>
          <w:tcPr>
            <w:tcW w:w="1960" w:type="pct"/>
          </w:tcPr>
          <w:p w14:paraId="5619703A" w14:textId="379F9F49" w:rsidR="004C3E9B" w:rsidRDefault="004C3E9B" w:rsidP="005C4AE7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891FCC">
              <w:rPr>
                <w:rFonts w:ascii="Lato" w:hAnsi="Lato"/>
                <w:sz w:val="20"/>
                <w:szCs w:val="20"/>
              </w:rPr>
              <w:t>Projekt jest realizowany na jednym z dwóch obszarów strategicznej interwencji wskazanych w KSRR, tj. na obszarze miast średnich tracących funkcje społeczno</w:t>
            </w:r>
            <w:r>
              <w:rPr>
                <w:rFonts w:ascii="Lato" w:hAnsi="Lato"/>
                <w:sz w:val="20"/>
                <w:szCs w:val="20"/>
              </w:rPr>
              <w:t>-</w:t>
            </w:r>
            <w:r w:rsidRPr="00891FCC">
              <w:rPr>
                <w:rFonts w:ascii="Lato" w:hAnsi="Lato"/>
                <w:sz w:val="20"/>
                <w:szCs w:val="20"/>
              </w:rPr>
              <w:t xml:space="preserve">gospodarcze lub obszarze zagrożonym trwałą marginalizacją. Aktualizacja delimitacji obszarów strategicznej interwencji jest dostępna pod adresem: </w:t>
            </w:r>
            <w:hyperlink r:id="rId10" w:history="1">
              <w:r w:rsidRPr="00B1637F">
                <w:rPr>
                  <w:rStyle w:val="Hipercze"/>
                  <w:rFonts w:ascii="Lato" w:hAnsi="Lato"/>
                  <w:sz w:val="20"/>
                  <w:szCs w:val="20"/>
                </w:rPr>
                <w:t>https://www.gov.pl/web/fundusze-regiony/krajowa-strategia-rozwoju-regionalnego</w:t>
              </w:r>
            </w:hyperlink>
            <w:r>
              <w:rPr>
                <w:rFonts w:ascii="Lato" w:hAnsi="Lato"/>
                <w:sz w:val="20"/>
                <w:szCs w:val="20"/>
              </w:rPr>
              <w:t>.</w:t>
            </w:r>
          </w:p>
          <w:p w14:paraId="51BD3496" w14:textId="77777777" w:rsidR="004C3E9B" w:rsidRDefault="004C3E9B" w:rsidP="005C4AE7">
            <w:pPr>
              <w:pStyle w:val="Default"/>
              <w:rPr>
                <w:rFonts w:ascii="Lato" w:hAnsi="Lato"/>
                <w:sz w:val="20"/>
                <w:szCs w:val="20"/>
              </w:rPr>
            </w:pPr>
          </w:p>
          <w:p w14:paraId="68FE6CEF" w14:textId="77777777" w:rsidR="004C3E9B" w:rsidRPr="00C6405A" w:rsidRDefault="004C3E9B" w:rsidP="005C4AE7">
            <w:pPr>
              <w:pStyle w:val="Tekstprzypisudolnego"/>
              <w:rPr>
                <w:rFonts w:ascii="Lato" w:hAnsi="Lato"/>
              </w:rPr>
            </w:pPr>
            <w:bookmarkStart w:id="2" w:name="_Hlk178940966"/>
            <w:r w:rsidRPr="00C6405A">
              <w:rPr>
                <w:rFonts w:ascii="Lato" w:hAnsi="Lato"/>
              </w:rPr>
              <w:t xml:space="preserve">Spełnienie kryterium będzie weryfikowane na podstawie informacji </w:t>
            </w:r>
            <w:r>
              <w:rPr>
                <w:rFonts w:ascii="Lato" w:hAnsi="Lato"/>
              </w:rPr>
              <w:t>przedstawionych przez W</w:t>
            </w:r>
            <w:r w:rsidRPr="00C6405A">
              <w:rPr>
                <w:rFonts w:ascii="Lato" w:hAnsi="Lato"/>
              </w:rPr>
              <w:t>nioskodawc</w:t>
            </w:r>
            <w:r>
              <w:rPr>
                <w:rFonts w:ascii="Lato" w:hAnsi="Lato"/>
              </w:rPr>
              <w:t>ę</w:t>
            </w:r>
            <w:r w:rsidRPr="00C6405A">
              <w:rPr>
                <w:rFonts w:ascii="Lato" w:hAnsi="Lato"/>
              </w:rPr>
              <w:t xml:space="preserve"> w</w:t>
            </w:r>
            <w:r>
              <w:rPr>
                <w:rFonts w:ascii="Lato" w:hAnsi="Lato"/>
              </w:rPr>
              <w:t xml:space="preserve"> złożonym</w:t>
            </w:r>
            <w:r w:rsidRPr="00C6405A">
              <w:rPr>
                <w:rFonts w:ascii="Lato" w:hAnsi="Lato"/>
              </w:rPr>
              <w:t xml:space="preserve"> wniosku o </w:t>
            </w:r>
            <w:r w:rsidRPr="00432689">
              <w:rPr>
                <w:rFonts w:ascii="Lato" w:hAnsi="Lato"/>
              </w:rPr>
              <w:t>udzielenie grant</w:t>
            </w:r>
            <w:r>
              <w:rPr>
                <w:rFonts w:ascii="Lato" w:hAnsi="Lato"/>
              </w:rPr>
              <w:t>u</w:t>
            </w:r>
            <w:r w:rsidRPr="00C6405A">
              <w:rPr>
                <w:rFonts w:ascii="Lato" w:hAnsi="Lato"/>
              </w:rPr>
              <w:t>.</w:t>
            </w:r>
          </w:p>
          <w:p w14:paraId="3181BEE0" w14:textId="77777777" w:rsidR="004C3E9B" w:rsidRDefault="004C3E9B" w:rsidP="005C4AE7">
            <w:pPr>
              <w:pStyle w:val="Default"/>
              <w:rPr>
                <w:rFonts w:ascii="Lato" w:hAnsi="Lato"/>
                <w:sz w:val="20"/>
                <w:szCs w:val="20"/>
              </w:rPr>
            </w:pPr>
          </w:p>
          <w:p w14:paraId="1433490D" w14:textId="745C7845" w:rsidR="007829E1" w:rsidRDefault="004C3E9B" w:rsidP="005C4AE7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166436">
              <w:rPr>
                <w:rFonts w:ascii="Lato" w:hAnsi="Lato"/>
                <w:sz w:val="20"/>
                <w:szCs w:val="20"/>
              </w:rPr>
              <w:lastRenderedPageBreak/>
              <w:t>Istnieje możliwość poprawy/uzupełnienia projektu w zakresie niniejszego kryterium na etapie oceny spełnienia kryteriów wyboru</w:t>
            </w:r>
            <w:r w:rsidR="007829E1">
              <w:rPr>
                <w:rFonts w:ascii="Lato" w:hAnsi="Lato"/>
                <w:sz w:val="20"/>
                <w:szCs w:val="20"/>
              </w:rPr>
              <w:t>.</w:t>
            </w:r>
            <w:bookmarkEnd w:id="2"/>
          </w:p>
          <w:p w14:paraId="7E9D6C84" w14:textId="5F2079A1" w:rsidR="004C3E9B" w:rsidRPr="00166436" w:rsidRDefault="004C3E9B" w:rsidP="005C4AE7">
            <w:pPr>
              <w:pStyle w:val="Defaul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317" w:type="pct"/>
          </w:tcPr>
          <w:p w14:paraId="2A92310E" w14:textId="2BEBCCFB" w:rsidR="004C3E9B" w:rsidRPr="00891FCC" w:rsidRDefault="004C3E9B" w:rsidP="005C4AE7">
            <w:pPr>
              <w:rPr>
                <w:rFonts w:ascii="Lato" w:hAnsi="Lato"/>
                <w:sz w:val="20"/>
                <w:szCs w:val="20"/>
              </w:rPr>
            </w:pPr>
            <w:r w:rsidRPr="00891FCC">
              <w:rPr>
                <w:rFonts w:ascii="Lato" w:hAnsi="Lato"/>
                <w:b/>
                <w:bCs/>
                <w:sz w:val="20"/>
                <w:szCs w:val="20"/>
              </w:rPr>
              <w:lastRenderedPageBreak/>
              <w:t xml:space="preserve">3 pkt – </w:t>
            </w:r>
            <w:r w:rsidRPr="00891FCC">
              <w:rPr>
                <w:rFonts w:ascii="Lato" w:hAnsi="Lato"/>
                <w:sz w:val="20"/>
                <w:szCs w:val="20"/>
              </w:rPr>
              <w:t>projekt jest realizowany na obszarze wskazanych OSI</w:t>
            </w:r>
          </w:p>
          <w:p w14:paraId="6BC74EF5" w14:textId="77777777" w:rsidR="004C3E9B" w:rsidRDefault="004C3E9B" w:rsidP="005C4AE7">
            <w:pPr>
              <w:rPr>
                <w:rFonts w:ascii="Lato" w:hAnsi="Lato"/>
                <w:b/>
                <w:bCs/>
                <w:sz w:val="20"/>
                <w:szCs w:val="20"/>
              </w:rPr>
            </w:pPr>
          </w:p>
          <w:p w14:paraId="371D2628" w14:textId="5B3ECF53" w:rsidR="004C3E9B" w:rsidRDefault="004C3E9B" w:rsidP="005C4AE7">
            <w:pPr>
              <w:rPr>
                <w:rFonts w:ascii="Lato" w:hAnsi="Lato"/>
                <w:b/>
                <w:bCs/>
                <w:sz w:val="20"/>
                <w:szCs w:val="20"/>
              </w:rPr>
            </w:pPr>
            <w:r w:rsidRPr="00891FCC">
              <w:rPr>
                <w:rFonts w:ascii="Lato" w:hAnsi="Lato"/>
                <w:b/>
                <w:bCs/>
                <w:sz w:val="20"/>
                <w:szCs w:val="20"/>
              </w:rPr>
              <w:t>0 pkt</w:t>
            </w:r>
            <w:r>
              <w:rPr>
                <w:rFonts w:ascii="Lato" w:hAnsi="Lato"/>
                <w:b/>
                <w:bCs/>
                <w:sz w:val="20"/>
                <w:szCs w:val="20"/>
              </w:rPr>
              <w:t xml:space="preserve"> </w:t>
            </w:r>
            <w:r w:rsidRPr="00891FCC">
              <w:rPr>
                <w:rFonts w:ascii="Lato" w:hAnsi="Lato"/>
                <w:b/>
                <w:bCs/>
                <w:sz w:val="20"/>
                <w:szCs w:val="20"/>
              </w:rPr>
              <w:t xml:space="preserve">– </w:t>
            </w:r>
            <w:r w:rsidRPr="00891FCC">
              <w:rPr>
                <w:rFonts w:ascii="Lato" w:hAnsi="Lato"/>
                <w:sz w:val="20"/>
                <w:szCs w:val="20"/>
              </w:rPr>
              <w:t>projekt nie spełnia kryterium</w:t>
            </w:r>
            <w:r w:rsidRPr="00891FCC">
              <w:rPr>
                <w:rFonts w:ascii="Lato" w:hAnsi="Lato"/>
                <w:b/>
                <w:bCs/>
                <w:sz w:val="20"/>
                <w:szCs w:val="20"/>
              </w:rPr>
              <w:t xml:space="preserve"> </w:t>
            </w:r>
          </w:p>
          <w:p w14:paraId="1F543983" w14:textId="77777777" w:rsidR="004C3E9B" w:rsidRPr="00262A25" w:rsidRDefault="004C3E9B" w:rsidP="005C4AE7">
            <w:pPr>
              <w:rPr>
                <w:rFonts w:ascii="Lato" w:hAnsi="Lato"/>
                <w:sz w:val="20"/>
                <w:szCs w:val="20"/>
              </w:rPr>
            </w:pPr>
          </w:p>
          <w:p w14:paraId="035DBB32" w14:textId="77777777" w:rsidR="004C3E9B" w:rsidRPr="00262A25" w:rsidRDefault="004C3E9B" w:rsidP="005C4AE7">
            <w:pPr>
              <w:rPr>
                <w:rFonts w:ascii="Lato" w:hAnsi="Lato"/>
                <w:sz w:val="20"/>
                <w:szCs w:val="20"/>
              </w:rPr>
            </w:pPr>
          </w:p>
          <w:p w14:paraId="78590D98" w14:textId="35172EE7" w:rsidR="004C3E9B" w:rsidRDefault="004C3E9B" w:rsidP="005C4AE7">
            <w:pPr>
              <w:rPr>
                <w:rFonts w:ascii="Lato" w:hAnsi="Lato"/>
                <w:b/>
                <w:bCs/>
                <w:sz w:val="20"/>
                <w:szCs w:val="20"/>
              </w:rPr>
            </w:pPr>
            <w:r w:rsidRPr="00891FCC">
              <w:rPr>
                <w:rFonts w:ascii="Lato" w:hAnsi="Lato"/>
                <w:b/>
                <w:bCs/>
                <w:sz w:val="20"/>
                <w:szCs w:val="20"/>
              </w:rPr>
              <w:t>Kryterium rozstrzygające</w:t>
            </w:r>
            <w:r>
              <w:rPr>
                <w:rFonts w:ascii="Lato" w:hAnsi="Lato"/>
                <w:b/>
                <w:bCs/>
                <w:sz w:val="20"/>
                <w:szCs w:val="20"/>
              </w:rPr>
              <w:t xml:space="preserve"> (w pierwszej kolejności)</w:t>
            </w:r>
          </w:p>
        </w:tc>
      </w:tr>
      <w:tr w:rsidR="004C3E9B" w:rsidRPr="00432689" w14:paraId="3B81A0A0" w14:textId="77777777" w:rsidTr="004C3E9B">
        <w:trPr>
          <w:trHeight w:val="706"/>
          <w:jc w:val="center"/>
        </w:trPr>
        <w:tc>
          <w:tcPr>
            <w:tcW w:w="167" w:type="pct"/>
          </w:tcPr>
          <w:p w14:paraId="1E1FB7A6" w14:textId="41A26425" w:rsidR="004C3E9B" w:rsidRDefault="004C3E9B" w:rsidP="005C4AE7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7.</w:t>
            </w:r>
          </w:p>
        </w:tc>
        <w:tc>
          <w:tcPr>
            <w:tcW w:w="1555" w:type="pct"/>
          </w:tcPr>
          <w:p w14:paraId="41D52C27" w14:textId="342F240C" w:rsidR="004C3E9B" w:rsidRPr="00891FCC" w:rsidRDefault="004C3E9B" w:rsidP="005C4AE7">
            <w:pPr>
              <w:rPr>
                <w:rFonts w:ascii="Lato" w:hAnsi="Lato"/>
                <w:sz w:val="20"/>
                <w:szCs w:val="20"/>
              </w:rPr>
            </w:pPr>
            <w:r w:rsidRPr="00891FCC">
              <w:rPr>
                <w:rFonts w:ascii="Lato" w:hAnsi="Lato"/>
                <w:sz w:val="20"/>
                <w:szCs w:val="20"/>
              </w:rPr>
              <w:t>Projekt realizowany na obszarze strategicznej interwencji (OSI)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Pr="00891FCC">
              <w:rPr>
                <w:rFonts w:ascii="Lato" w:hAnsi="Lato"/>
                <w:sz w:val="20"/>
                <w:szCs w:val="20"/>
              </w:rPr>
              <w:t>wskazanym w Krajowej Strategii Rozwoju Regionalnego 2030 (KSRR): Polska Wschodnia/Śląsk</w:t>
            </w:r>
          </w:p>
        </w:tc>
        <w:tc>
          <w:tcPr>
            <w:tcW w:w="1960" w:type="pct"/>
          </w:tcPr>
          <w:p w14:paraId="70DC4E2B" w14:textId="77777777" w:rsidR="004C3E9B" w:rsidRDefault="004C3E9B" w:rsidP="005C4AE7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891FCC">
              <w:rPr>
                <w:rFonts w:ascii="Lato" w:hAnsi="Lato"/>
                <w:sz w:val="20"/>
                <w:szCs w:val="20"/>
              </w:rPr>
              <w:t>Projekt jest realizowany na jednym z dwóch obszarów strategicznej interwencji wskazanych w KSRR, tj. na obszarze Polski Wschodniej lub na Śląsku.</w:t>
            </w:r>
          </w:p>
          <w:p w14:paraId="7D42FF3A" w14:textId="77777777" w:rsidR="004C3E9B" w:rsidRDefault="004C3E9B" w:rsidP="005C4AE7">
            <w:pPr>
              <w:pStyle w:val="Default"/>
              <w:rPr>
                <w:rFonts w:ascii="Lato" w:hAnsi="Lato"/>
                <w:sz w:val="20"/>
                <w:szCs w:val="20"/>
              </w:rPr>
            </w:pPr>
          </w:p>
          <w:p w14:paraId="1EDAFB4F" w14:textId="77777777" w:rsidR="004C3E9B" w:rsidRPr="00C6405A" w:rsidRDefault="004C3E9B" w:rsidP="005C4AE7">
            <w:pPr>
              <w:pStyle w:val="Tekstprzypisudolnego"/>
              <w:rPr>
                <w:rFonts w:ascii="Lato" w:hAnsi="Lato"/>
              </w:rPr>
            </w:pPr>
            <w:r w:rsidRPr="00C6405A">
              <w:rPr>
                <w:rFonts w:ascii="Lato" w:hAnsi="Lato"/>
              </w:rPr>
              <w:t xml:space="preserve">Spełnienie kryterium będzie weryfikowane na podstawie informacji </w:t>
            </w:r>
            <w:r>
              <w:rPr>
                <w:rFonts w:ascii="Lato" w:hAnsi="Lato"/>
              </w:rPr>
              <w:t>przedstawionych przez W</w:t>
            </w:r>
            <w:r w:rsidRPr="00C6405A">
              <w:rPr>
                <w:rFonts w:ascii="Lato" w:hAnsi="Lato"/>
              </w:rPr>
              <w:t>nioskodawc</w:t>
            </w:r>
            <w:r>
              <w:rPr>
                <w:rFonts w:ascii="Lato" w:hAnsi="Lato"/>
              </w:rPr>
              <w:t>ę</w:t>
            </w:r>
            <w:r w:rsidRPr="00C6405A">
              <w:rPr>
                <w:rFonts w:ascii="Lato" w:hAnsi="Lato"/>
              </w:rPr>
              <w:t xml:space="preserve"> w</w:t>
            </w:r>
            <w:r>
              <w:rPr>
                <w:rFonts w:ascii="Lato" w:hAnsi="Lato"/>
              </w:rPr>
              <w:t xml:space="preserve"> złożonym</w:t>
            </w:r>
            <w:r w:rsidRPr="00C6405A">
              <w:rPr>
                <w:rFonts w:ascii="Lato" w:hAnsi="Lato"/>
              </w:rPr>
              <w:t xml:space="preserve"> wniosku o </w:t>
            </w:r>
            <w:r w:rsidRPr="00432689">
              <w:rPr>
                <w:rFonts w:ascii="Lato" w:hAnsi="Lato"/>
              </w:rPr>
              <w:t>udzielenie grant</w:t>
            </w:r>
            <w:r>
              <w:rPr>
                <w:rFonts w:ascii="Lato" w:hAnsi="Lato"/>
              </w:rPr>
              <w:t>u</w:t>
            </w:r>
            <w:r w:rsidRPr="00C6405A">
              <w:rPr>
                <w:rFonts w:ascii="Lato" w:hAnsi="Lato"/>
              </w:rPr>
              <w:t>.</w:t>
            </w:r>
          </w:p>
          <w:p w14:paraId="51E7BDD2" w14:textId="77777777" w:rsidR="004C3E9B" w:rsidRDefault="004C3E9B" w:rsidP="005C4AE7">
            <w:pPr>
              <w:pStyle w:val="Default"/>
              <w:rPr>
                <w:rFonts w:ascii="Lato" w:hAnsi="Lato"/>
                <w:sz w:val="20"/>
                <w:szCs w:val="20"/>
              </w:rPr>
            </w:pPr>
          </w:p>
          <w:p w14:paraId="72700B9C" w14:textId="1A7EF677" w:rsidR="004C3E9B" w:rsidRDefault="004C3E9B" w:rsidP="005C4AE7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166436">
              <w:rPr>
                <w:rFonts w:ascii="Lato" w:hAnsi="Lato"/>
                <w:sz w:val="20"/>
                <w:szCs w:val="20"/>
              </w:rPr>
              <w:t>Istnieje możliwość poprawy/uzupełnienia projektu w zakresie niniejszego kryterium na etapie oceny spełnienia kryteriów wyboru</w:t>
            </w:r>
            <w:r w:rsidR="007829E1">
              <w:rPr>
                <w:rFonts w:ascii="Lato" w:hAnsi="Lato"/>
                <w:sz w:val="20"/>
                <w:szCs w:val="20"/>
              </w:rPr>
              <w:t>.</w:t>
            </w:r>
          </w:p>
          <w:p w14:paraId="2A0BADA2" w14:textId="755E7B3B" w:rsidR="007829E1" w:rsidRPr="00891FCC" w:rsidRDefault="007829E1" w:rsidP="005C4AE7">
            <w:pPr>
              <w:pStyle w:val="Defaul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317" w:type="pct"/>
          </w:tcPr>
          <w:p w14:paraId="73CCE1F6" w14:textId="77777777" w:rsidR="004C3E9B" w:rsidRDefault="004C3E9B" w:rsidP="005C4AE7">
            <w:pPr>
              <w:rPr>
                <w:rFonts w:ascii="Lato" w:hAnsi="Lato"/>
                <w:sz w:val="20"/>
                <w:szCs w:val="20"/>
              </w:rPr>
            </w:pPr>
            <w:r w:rsidRPr="00891FCC">
              <w:rPr>
                <w:rFonts w:ascii="Lato" w:hAnsi="Lato"/>
                <w:b/>
                <w:bCs/>
                <w:sz w:val="20"/>
                <w:szCs w:val="20"/>
              </w:rPr>
              <w:t xml:space="preserve">1 pkt </w:t>
            </w:r>
            <w:r w:rsidRPr="00891FCC">
              <w:rPr>
                <w:rFonts w:ascii="Lato" w:hAnsi="Lato"/>
                <w:sz w:val="20"/>
                <w:szCs w:val="20"/>
              </w:rPr>
              <w:t>– projekt jest realizowany na obszarze Polski Wschodniej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Pr="00891FCC">
              <w:rPr>
                <w:rFonts w:ascii="Lato" w:hAnsi="Lato"/>
                <w:sz w:val="20"/>
                <w:szCs w:val="20"/>
              </w:rPr>
              <w:t>/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Pr="00891FCC">
              <w:rPr>
                <w:rFonts w:ascii="Lato" w:hAnsi="Lato"/>
                <w:sz w:val="20"/>
                <w:szCs w:val="20"/>
              </w:rPr>
              <w:t>Śląska</w:t>
            </w:r>
          </w:p>
          <w:p w14:paraId="34B23E23" w14:textId="77777777" w:rsidR="004C3E9B" w:rsidRDefault="004C3E9B" w:rsidP="005C4AE7">
            <w:pPr>
              <w:rPr>
                <w:rFonts w:ascii="Lato" w:hAnsi="Lato"/>
                <w:sz w:val="20"/>
                <w:szCs w:val="20"/>
              </w:rPr>
            </w:pPr>
          </w:p>
          <w:p w14:paraId="1D10F50C" w14:textId="0BA0CABC" w:rsidR="004C3E9B" w:rsidRPr="00891FCC" w:rsidRDefault="004C3E9B" w:rsidP="005C4AE7">
            <w:pPr>
              <w:rPr>
                <w:rFonts w:ascii="Lato" w:hAnsi="Lato"/>
                <w:b/>
                <w:bCs/>
                <w:sz w:val="20"/>
                <w:szCs w:val="20"/>
              </w:rPr>
            </w:pPr>
            <w:r w:rsidRPr="00891FCC">
              <w:rPr>
                <w:rFonts w:ascii="Lato" w:hAnsi="Lato"/>
                <w:b/>
                <w:bCs/>
                <w:sz w:val="20"/>
                <w:szCs w:val="20"/>
              </w:rPr>
              <w:t>0 pkt</w:t>
            </w:r>
            <w:r>
              <w:rPr>
                <w:rFonts w:ascii="Lato" w:hAnsi="Lato"/>
                <w:b/>
                <w:bCs/>
                <w:sz w:val="20"/>
                <w:szCs w:val="20"/>
              </w:rPr>
              <w:t xml:space="preserve"> </w:t>
            </w:r>
            <w:r w:rsidRPr="00891FCC">
              <w:rPr>
                <w:rFonts w:ascii="Lato" w:hAnsi="Lato"/>
                <w:sz w:val="20"/>
                <w:szCs w:val="20"/>
              </w:rPr>
              <w:t>– projekt nie spełnia kryterium</w:t>
            </w:r>
          </w:p>
        </w:tc>
      </w:tr>
    </w:tbl>
    <w:p w14:paraId="097266A5" w14:textId="77777777" w:rsidR="00CE3136" w:rsidRDefault="00CE3136" w:rsidP="00C87C49">
      <w:pPr>
        <w:spacing w:after="0" w:line="240" w:lineRule="auto"/>
        <w:rPr>
          <w:rFonts w:ascii="Lato" w:hAnsi="Lato" w:cstheme="minorHAnsi"/>
          <w:sz w:val="20"/>
          <w:szCs w:val="20"/>
        </w:rPr>
      </w:pPr>
    </w:p>
    <w:p w14:paraId="5500E334" w14:textId="10228CC6" w:rsidR="008879E0" w:rsidRPr="00656F8D" w:rsidRDefault="008879E0" w:rsidP="004C3E9B">
      <w:pPr>
        <w:spacing w:after="0" w:line="240" w:lineRule="auto"/>
        <w:jc w:val="right"/>
        <w:rPr>
          <w:rFonts w:ascii="Lato" w:hAnsi="Lato" w:cstheme="minorHAnsi"/>
          <w:b/>
          <w:bCs/>
          <w:sz w:val="20"/>
          <w:szCs w:val="20"/>
        </w:rPr>
      </w:pPr>
      <w:r>
        <w:rPr>
          <w:rFonts w:ascii="Lato" w:hAnsi="Lato" w:cstheme="minorHAnsi"/>
          <w:sz w:val="20"/>
          <w:szCs w:val="20"/>
        </w:rPr>
        <w:br/>
      </w:r>
      <w:r>
        <w:rPr>
          <w:rFonts w:ascii="Lato" w:hAnsi="Lato" w:cstheme="minorHAnsi"/>
          <w:b/>
          <w:bCs/>
        </w:rPr>
        <w:t>Maksymalna s</w:t>
      </w:r>
      <w:r w:rsidRPr="00656F8D">
        <w:rPr>
          <w:rFonts w:ascii="Lato" w:hAnsi="Lato" w:cstheme="minorHAnsi"/>
          <w:b/>
          <w:bCs/>
        </w:rPr>
        <w:t xml:space="preserve">uma punktów: </w:t>
      </w:r>
      <w:r w:rsidR="002D759E">
        <w:rPr>
          <w:rFonts w:ascii="Lato" w:hAnsi="Lato" w:cstheme="minorHAnsi"/>
          <w:b/>
          <w:bCs/>
        </w:rPr>
        <w:t>10</w:t>
      </w:r>
    </w:p>
    <w:sectPr w:rsidR="008879E0" w:rsidRPr="00656F8D" w:rsidSect="00CA3F5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851" w:right="1106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2F6B0" w14:textId="77777777" w:rsidR="00E16F3D" w:rsidRDefault="00E16F3D" w:rsidP="00CA4097">
      <w:pPr>
        <w:spacing w:after="0" w:line="240" w:lineRule="auto"/>
      </w:pPr>
      <w:r>
        <w:separator/>
      </w:r>
    </w:p>
  </w:endnote>
  <w:endnote w:type="continuationSeparator" w:id="0">
    <w:p w14:paraId="1DDBC38D" w14:textId="77777777" w:rsidR="00E16F3D" w:rsidRDefault="00E16F3D" w:rsidP="00CA4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86F7E" w14:textId="77777777" w:rsidR="00B67242" w:rsidRDefault="00B672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-185449285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94FBEB" w14:textId="2B363E44" w:rsidR="00B67242" w:rsidRPr="00B67242" w:rsidRDefault="00B67242">
            <w:pPr>
              <w:pStyle w:val="Stopka"/>
              <w:jc w:val="right"/>
              <w:rPr>
                <w:sz w:val="16"/>
                <w:szCs w:val="16"/>
              </w:rPr>
            </w:pPr>
            <w:r w:rsidRPr="00B67242">
              <w:rPr>
                <w:sz w:val="16"/>
                <w:szCs w:val="16"/>
              </w:rPr>
              <w:t xml:space="preserve">Strona </w:t>
            </w:r>
            <w:r w:rsidRPr="00B67242">
              <w:rPr>
                <w:b/>
                <w:bCs/>
                <w:sz w:val="16"/>
                <w:szCs w:val="16"/>
              </w:rPr>
              <w:fldChar w:fldCharType="begin"/>
            </w:r>
            <w:r w:rsidRPr="00B67242">
              <w:rPr>
                <w:b/>
                <w:bCs/>
                <w:sz w:val="16"/>
                <w:szCs w:val="16"/>
              </w:rPr>
              <w:instrText>PAGE</w:instrText>
            </w:r>
            <w:r w:rsidRPr="00B67242">
              <w:rPr>
                <w:b/>
                <w:bCs/>
                <w:sz w:val="16"/>
                <w:szCs w:val="16"/>
              </w:rPr>
              <w:fldChar w:fldCharType="separate"/>
            </w:r>
            <w:r w:rsidRPr="00B67242">
              <w:rPr>
                <w:b/>
                <w:bCs/>
                <w:sz w:val="16"/>
                <w:szCs w:val="16"/>
              </w:rPr>
              <w:t>2</w:t>
            </w:r>
            <w:r w:rsidRPr="00B67242">
              <w:rPr>
                <w:b/>
                <w:bCs/>
                <w:sz w:val="16"/>
                <w:szCs w:val="16"/>
              </w:rPr>
              <w:fldChar w:fldCharType="end"/>
            </w:r>
            <w:r w:rsidRPr="00B67242">
              <w:rPr>
                <w:sz w:val="16"/>
                <w:szCs w:val="16"/>
              </w:rPr>
              <w:t xml:space="preserve"> z </w:t>
            </w:r>
            <w:r w:rsidRPr="00B67242">
              <w:rPr>
                <w:b/>
                <w:bCs/>
                <w:sz w:val="16"/>
                <w:szCs w:val="16"/>
              </w:rPr>
              <w:fldChar w:fldCharType="begin"/>
            </w:r>
            <w:r w:rsidRPr="00B67242">
              <w:rPr>
                <w:b/>
                <w:bCs/>
                <w:sz w:val="16"/>
                <w:szCs w:val="16"/>
              </w:rPr>
              <w:instrText>NUMPAGES</w:instrText>
            </w:r>
            <w:r w:rsidRPr="00B67242">
              <w:rPr>
                <w:b/>
                <w:bCs/>
                <w:sz w:val="16"/>
                <w:szCs w:val="16"/>
              </w:rPr>
              <w:fldChar w:fldCharType="separate"/>
            </w:r>
            <w:r w:rsidRPr="00B67242">
              <w:rPr>
                <w:b/>
                <w:bCs/>
                <w:sz w:val="16"/>
                <w:szCs w:val="16"/>
              </w:rPr>
              <w:t>2</w:t>
            </w:r>
            <w:r w:rsidRPr="00B67242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9C868B6" w14:textId="77777777" w:rsidR="003F7185" w:rsidRDefault="003F718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B9456" w14:textId="77777777" w:rsidR="00B67242" w:rsidRDefault="00B672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2E235" w14:textId="77777777" w:rsidR="00E16F3D" w:rsidRDefault="00E16F3D" w:rsidP="00CA4097">
      <w:pPr>
        <w:spacing w:after="0" w:line="240" w:lineRule="auto"/>
      </w:pPr>
      <w:r>
        <w:separator/>
      </w:r>
    </w:p>
  </w:footnote>
  <w:footnote w:type="continuationSeparator" w:id="0">
    <w:p w14:paraId="0BA49A5C" w14:textId="77777777" w:rsidR="00E16F3D" w:rsidRDefault="00E16F3D" w:rsidP="00CA4097">
      <w:pPr>
        <w:spacing w:after="0" w:line="240" w:lineRule="auto"/>
      </w:pPr>
      <w:r>
        <w:continuationSeparator/>
      </w:r>
    </w:p>
  </w:footnote>
  <w:footnote w:id="1">
    <w:p w14:paraId="69AD119F" w14:textId="4A243011" w:rsidR="004C3E9B" w:rsidRPr="004357C1" w:rsidRDefault="004C3E9B">
      <w:pPr>
        <w:pStyle w:val="Tekstprzypisudolnego"/>
        <w:rPr>
          <w:rFonts w:ascii="Lato" w:hAnsi="Lato"/>
          <w:sz w:val="16"/>
          <w:szCs w:val="16"/>
        </w:rPr>
      </w:pPr>
      <w:r w:rsidRPr="004357C1">
        <w:rPr>
          <w:rStyle w:val="Odwoanieprzypisudolnego"/>
          <w:rFonts w:ascii="Lato" w:hAnsi="Lato"/>
          <w:sz w:val="16"/>
          <w:szCs w:val="16"/>
        </w:rPr>
        <w:footnoteRef/>
      </w:r>
      <w:r w:rsidRPr="004357C1">
        <w:rPr>
          <w:rFonts w:ascii="Lato" w:hAnsi="Lato"/>
          <w:sz w:val="16"/>
          <w:szCs w:val="16"/>
        </w:rPr>
        <w:t xml:space="preserve"> Rozporządzenie Ministra Zdrowia z dnia 19 czerwca 2019 r. w sprawie świadczeń gwarantowanych z zakresu opieki psychiatrycznej i leczenia uzależnień (w wersji obowiązującej na dzień złożenia wniosku o udzielenie grantu).</w:t>
      </w:r>
    </w:p>
  </w:footnote>
  <w:footnote w:id="2">
    <w:p w14:paraId="7BDD6F8B" w14:textId="77777777" w:rsidR="004C3E9B" w:rsidRDefault="004C3E9B" w:rsidP="00FA0036">
      <w:pPr>
        <w:pStyle w:val="Tekstprzypisudolnego"/>
      </w:pPr>
      <w:r w:rsidRPr="004357C1">
        <w:rPr>
          <w:rStyle w:val="Odwoanieprzypisudolnego"/>
          <w:rFonts w:ascii="Lato" w:hAnsi="Lato"/>
          <w:sz w:val="16"/>
          <w:szCs w:val="16"/>
        </w:rPr>
        <w:footnoteRef/>
      </w:r>
      <w:r w:rsidRPr="004357C1">
        <w:rPr>
          <w:rFonts w:ascii="Lato" w:hAnsi="Lato"/>
          <w:sz w:val="16"/>
          <w:szCs w:val="16"/>
        </w:rPr>
        <w:t xml:space="preserve"> </w:t>
      </w:r>
      <w:hyperlink w:history="1">
        <w:r w:rsidRPr="004357C1">
          <w:rPr>
            <w:rStyle w:val="Hipercze"/>
            <w:rFonts w:ascii="Lato" w:hAnsi="Lato"/>
            <w:sz w:val="16"/>
            <w:szCs w:val="16"/>
          </w:rPr>
          <w:t>https://basiw.mz.gov.pl/mapy-informacje/mapa-2022-2026/</w:t>
        </w:r>
      </w:hyperlink>
    </w:p>
  </w:footnote>
  <w:footnote w:id="3">
    <w:p w14:paraId="642F952E" w14:textId="77777777" w:rsidR="004C3E9B" w:rsidRPr="004357C1" w:rsidRDefault="004C3E9B" w:rsidP="00A352C7">
      <w:pPr>
        <w:pStyle w:val="Tekstprzypisudolnego"/>
        <w:rPr>
          <w:rFonts w:ascii="Lato" w:hAnsi="Lato"/>
          <w:sz w:val="16"/>
          <w:szCs w:val="16"/>
        </w:rPr>
      </w:pPr>
      <w:r w:rsidRPr="004357C1">
        <w:rPr>
          <w:rStyle w:val="Odwoanieprzypisudolnego"/>
          <w:rFonts w:ascii="Lato" w:hAnsi="Lato"/>
          <w:sz w:val="16"/>
          <w:szCs w:val="16"/>
        </w:rPr>
        <w:footnoteRef/>
      </w:r>
      <w:r w:rsidRPr="004357C1">
        <w:rPr>
          <w:rFonts w:ascii="Lato" w:hAnsi="Lato"/>
          <w:sz w:val="16"/>
          <w:szCs w:val="16"/>
        </w:rPr>
        <w:t xml:space="preserve"> </w:t>
      </w:r>
      <w:hyperlink w:history="1">
        <w:r w:rsidRPr="004357C1">
          <w:rPr>
            <w:rStyle w:val="Hipercze"/>
            <w:rFonts w:ascii="Lato" w:hAnsi="Lato"/>
            <w:sz w:val="16"/>
            <w:szCs w:val="16"/>
          </w:rPr>
          <w:t>https://basiw.mz.gov.pl/strategie/plany-transformacji/</w:t>
        </w:r>
      </w:hyperlink>
    </w:p>
  </w:footnote>
  <w:footnote w:id="4">
    <w:p w14:paraId="661D6C2B" w14:textId="77777777" w:rsidR="004C3E9B" w:rsidRPr="0088508C" w:rsidRDefault="004C3E9B" w:rsidP="004357C1">
      <w:pPr>
        <w:pStyle w:val="Tekstprzypisudolnego"/>
        <w:rPr>
          <w:rFonts w:ascii="Lato" w:hAnsi="Lato"/>
          <w:sz w:val="16"/>
          <w:szCs w:val="16"/>
        </w:rPr>
      </w:pPr>
      <w:r w:rsidRPr="0088508C">
        <w:rPr>
          <w:rStyle w:val="Odwoanieprzypisudolnego"/>
          <w:rFonts w:ascii="Lato" w:hAnsi="Lato"/>
          <w:sz w:val="16"/>
          <w:szCs w:val="16"/>
        </w:rPr>
        <w:footnoteRef/>
      </w:r>
      <w:r w:rsidRPr="0088508C">
        <w:rPr>
          <w:rFonts w:ascii="Lato" w:hAnsi="Lato"/>
          <w:sz w:val="16"/>
          <w:szCs w:val="16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Wizowej.</w:t>
      </w:r>
    </w:p>
  </w:footnote>
  <w:footnote w:id="5">
    <w:p w14:paraId="3F531451" w14:textId="77777777" w:rsidR="004C3E9B" w:rsidRDefault="004C3E9B" w:rsidP="004357C1">
      <w:pPr>
        <w:pStyle w:val="Tekstprzypisudolnego"/>
      </w:pPr>
      <w:r w:rsidRPr="0088508C">
        <w:rPr>
          <w:rStyle w:val="Odwoanieprzypisudolnego"/>
          <w:rFonts w:ascii="Lato" w:hAnsi="Lato"/>
          <w:sz w:val="16"/>
          <w:szCs w:val="16"/>
        </w:rPr>
        <w:footnoteRef/>
      </w:r>
      <w:r w:rsidRPr="0088508C">
        <w:rPr>
          <w:rFonts w:ascii="Lato" w:hAnsi="Lato"/>
          <w:sz w:val="16"/>
          <w:szCs w:val="16"/>
        </w:rPr>
        <w:t xml:space="preserve"> Art. 207 ust. 4 ustawy z dnia 27 sierpnia 2009 r. o finansach publicznych; art. 12 ust. 1 pkt 1 ustawy z dnia 15 czerwca 2012 r. o skutkach powierzania wykonywania pracy cudzoziemcom przebywającym wbrew przepisom na terytorium Rzeczypospolitej Polskiej; art. 9 ust. 1 pkt 2a ustawy z dnia 28 października 2002 r. o odpowiedzialności podmiotów zbiorowych za czyny zabronione pod groźbą kary.</w:t>
      </w:r>
    </w:p>
  </w:footnote>
  <w:footnote w:id="6">
    <w:p w14:paraId="0A15A975" w14:textId="77777777" w:rsidR="004C3E9B" w:rsidRPr="0012621B" w:rsidRDefault="004C3E9B" w:rsidP="00B370F5">
      <w:pPr>
        <w:pStyle w:val="Tekstprzypisudolnego"/>
        <w:rPr>
          <w:rFonts w:ascii="Lato" w:hAnsi="Lato"/>
          <w:sz w:val="16"/>
          <w:szCs w:val="16"/>
        </w:rPr>
      </w:pPr>
      <w:r w:rsidRPr="0012621B">
        <w:rPr>
          <w:rStyle w:val="Odwoanieprzypisudolnego"/>
          <w:rFonts w:ascii="Lato" w:hAnsi="Lato"/>
          <w:sz w:val="16"/>
          <w:szCs w:val="16"/>
        </w:rPr>
        <w:footnoteRef/>
      </w:r>
      <w:r w:rsidRPr="0012621B">
        <w:rPr>
          <w:rFonts w:ascii="Lato" w:hAnsi="Lato"/>
          <w:sz w:val="16"/>
          <w:szCs w:val="16"/>
        </w:rPr>
        <w:t xml:space="preserve"> Zgodnie z ustawą z dnia 19 lipca 2019 r. o zapewnianiu dostępności osobom ze szczególnymi potrzebami.</w:t>
      </w:r>
    </w:p>
  </w:footnote>
  <w:footnote w:id="7">
    <w:p w14:paraId="12CC1E25" w14:textId="252EE1C6" w:rsidR="004C3E9B" w:rsidRPr="00DD4B65" w:rsidRDefault="004C3E9B" w:rsidP="00045DFF">
      <w:pPr>
        <w:pStyle w:val="Tekstprzypisudolnego"/>
        <w:rPr>
          <w:rFonts w:ascii="Lato" w:hAnsi="Lato"/>
        </w:rPr>
      </w:pPr>
      <w:r w:rsidRPr="0012621B">
        <w:rPr>
          <w:rStyle w:val="Odwoanieprzypisudolnego"/>
          <w:rFonts w:ascii="Lato" w:hAnsi="Lato"/>
          <w:sz w:val="16"/>
          <w:szCs w:val="16"/>
        </w:rPr>
        <w:footnoteRef/>
      </w:r>
      <w:r w:rsidRPr="0012621B">
        <w:rPr>
          <w:rFonts w:ascii="Lato" w:hAnsi="Lato"/>
          <w:sz w:val="16"/>
          <w:szCs w:val="16"/>
        </w:rPr>
        <w:t xml:space="preserve"> Wytyczne dotyczące realizacji zasad równościowych w ramach funduszy unijnych na lata 2021-2027.</w:t>
      </w:r>
    </w:p>
  </w:footnote>
  <w:footnote w:id="8">
    <w:p w14:paraId="3BAD346E" w14:textId="77777777" w:rsidR="004C3E9B" w:rsidRPr="0012621B" w:rsidRDefault="004C3E9B" w:rsidP="00045DFF">
      <w:pPr>
        <w:pStyle w:val="Tekstprzypisudolnego"/>
        <w:ind w:right="221"/>
        <w:jc w:val="both"/>
        <w:rPr>
          <w:rFonts w:ascii="Lato" w:hAnsi="Lato"/>
          <w:sz w:val="16"/>
          <w:szCs w:val="16"/>
        </w:rPr>
      </w:pPr>
      <w:r w:rsidRPr="0012621B">
        <w:rPr>
          <w:rStyle w:val="Odwoanieprzypisudolnego"/>
          <w:rFonts w:ascii="Lato" w:hAnsi="Lato"/>
          <w:sz w:val="16"/>
          <w:szCs w:val="16"/>
        </w:rPr>
        <w:footnoteRef/>
      </w:r>
      <w:r w:rsidRPr="0012621B">
        <w:rPr>
          <w:rFonts w:ascii="Lato" w:hAnsi="Lato"/>
          <w:sz w:val="16"/>
          <w:szCs w:val="16"/>
        </w:rPr>
        <w:t xml:space="preserve"> Rozwiązania ponadstandardowe to działania dodatkowe, w tym rekomendowane zgodnie z informacjami wskazanymi w częściach „Dobre praktyki”</w:t>
      </w:r>
      <w:r w:rsidRPr="0012621B">
        <w:rPr>
          <w:rFonts w:ascii="Lato" w:hAnsi="Lato" w:cs="Arial"/>
          <w:sz w:val="16"/>
          <w:szCs w:val="16"/>
          <w:lang w:eastAsia="ar-SA"/>
        </w:rPr>
        <w:t xml:space="preserve"> wskazanych w Załączniku nr 2. </w:t>
      </w:r>
      <w:r w:rsidRPr="0012621B">
        <w:rPr>
          <w:rFonts w:ascii="Lato" w:hAnsi="Lato" w:cs="Arial"/>
          <w:sz w:val="16"/>
          <w:szCs w:val="16"/>
        </w:rPr>
        <w:t xml:space="preserve">Standardy dostępności dla polityki spójności 2021-2027 </w:t>
      </w:r>
      <w:r w:rsidRPr="0012621B">
        <w:rPr>
          <w:rFonts w:ascii="Lato" w:hAnsi="Lato" w:cs="Arial"/>
          <w:i/>
          <w:iCs/>
          <w:sz w:val="16"/>
          <w:szCs w:val="16"/>
        </w:rPr>
        <w:t xml:space="preserve">do </w:t>
      </w:r>
      <w:r w:rsidRPr="0012621B">
        <w:rPr>
          <w:rFonts w:ascii="Lato" w:hAnsi="Lato"/>
          <w:i/>
          <w:iCs/>
          <w:sz w:val="16"/>
          <w:szCs w:val="16"/>
        </w:rPr>
        <w:t>Wytycznych dotyczących realizacji zasad równościowych w ramach funduszy unijnych na lata 2021-2027</w:t>
      </w:r>
      <w:r w:rsidRPr="0012621B">
        <w:rPr>
          <w:rFonts w:ascii="Lato" w:hAnsi="Lato" w:cs="Arial"/>
          <w:i/>
          <w:i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81BD8" w14:textId="77777777" w:rsidR="00B67242" w:rsidRDefault="00B672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7321C" w14:textId="757E3DB3" w:rsidR="00585DA1" w:rsidRPr="00585DA1" w:rsidRDefault="00585DA1" w:rsidP="00585DA1">
    <w:pPr>
      <w:pStyle w:val="Nagwek"/>
      <w:jc w:val="center"/>
    </w:pPr>
    <w:r w:rsidRPr="00BC0651">
      <w:rPr>
        <w:noProof/>
      </w:rPr>
      <w:drawing>
        <wp:inline distT="0" distB="0" distL="0" distR="0" wp14:anchorId="07120227" wp14:editId="58E94B0A">
          <wp:extent cx="5758180" cy="746760"/>
          <wp:effectExtent l="0" t="0" r="0" b="0"/>
          <wp:docPr id="7902022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67E39" w14:textId="77777777" w:rsidR="00B67242" w:rsidRDefault="00B672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949A8"/>
    <w:multiLevelType w:val="hybridMultilevel"/>
    <w:tmpl w:val="63508F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764E2"/>
    <w:multiLevelType w:val="hybridMultilevel"/>
    <w:tmpl w:val="714AC39A"/>
    <w:lvl w:ilvl="0" w:tplc="E9FABCE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86798"/>
    <w:multiLevelType w:val="hybridMultilevel"/>
    <w:tmpl w:val="FE548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BF478A"/>
    <w:multiLevelType w:val="hybridMultilevel"/>
    <w:tmpl w:val="61D82D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668ED"/>
    <w:multiLevelType w:val="hybridMultilevel"/>
    <w:tmpl w:val="3252D6DE"/>
    <w:lvl w:ilvl="0" w:tplc="594C2E78">
      <w:numFmt w:val="decimal"/>
      <w:lvlText w:val="%1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5" w15:restartNumberingAfterBreak="0">
    <w:nsid w:val="13D75040"/>
    <w:multiLevelType w:val="hybridMultilevel"/>
    <w:tmpl w:val="5EC05F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B78D6"/>
    <w:multiLevelType w:val="hybridMultilevel"/>
    <w:tmpl w:val="02C48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4B4B8F"/>
    <w:multiLevelType w:val="hybridMultilevel"/>
    <w:tmpl w:val="CB44AAB2"/>
    <w:lvl w:ilvl="0" w:tplc="DA9C4B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A37034"/>
    <w:multiLevelType w:val="hybridMultilevel"/>
    <w:tmpl w:val="63508F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22468"/>
    <w:multiLevelType w:val="hybridMultilevel"/>
    <w:tmpl w:val="A5EE31AA"/>
    <w:lvl w:ilvl="0" w:tplc="B0A2B81C">
      <w:start w:val="1"/>
      <w:numFmt w:val="decimal"/>
      <w:lvlText w:val="%1."/>
      <w:lvlJc w:val="left"/>
      <w:pPr>
        <w:ind w:left="1440" w:hanging="360"/>
      </w:pPr>
    </w:lvl>
    <w:lvl w:ilvl="1" w:tplc="A9D83F9C">
      <w:start w:val="1"/>
      <w:numFmt w:val="decimal"/>
      <w:lvlText w:val="%2."/>
      <w:lvlJc w:val="left"/>
      <w:pPr>
        <w:ind w:left="1440" w:hanging="360"/>
      </w:pPr>
    </w:lvl>
    <w:lvl w:ilvl="2" w:tplc="C95C8CA6">
      <w:start w:val="1"/>
      <w:numFmt w:val="decimal"/>
      <w:lvlText w:val="%3."/>
      <w:lvlJc w:val="left"/>
      <w:pPr>
        <w:ind w:left="1440" w:hanging="360"/>
      </w:pPr>
    </w:lvl>
    <w:lvl w:ilvl="3" w:tplc="3C282408">
      <w:start w:val="1"/>
      <w:numFmt w:val="decimal"/>
      <w:lvlText w:val="%4."/>
      <w:lvlJc w:val="left"/>
      <w:pPr>
        <w:ind w:left="1440" w:hanging="360"/>
      </w:pPr>
    </w:lvl>
    <w:lvl w:ilvl="4" w:tplc="93B27926">
      <w:start w:val="1"/>
      <w:numFmt w:val="decimal"/>
      <w:lvlText w:val="%5."/>
      <w:lvlJc w:val="left"/>
      <w:pPr>
        <w:ind w:left="1440" w:hanging="360"/>
      </w:pPr>
    </w:lvl>
    <w:lvl w:ilvl="5" w:tplc="20886BAC">
      <w:start w:val="1"/>
      <w:numFmt w:val="decimal"/>
      <w:lvlText w:val="%6."/>
      <w:lvlJc w:val="left"/>
      <w:pPr>
        <w:ind w:left="1440" w:hanging="360"/>
      </w:pPr>
    </w:lvl>
    <w:lvl w:ilvl="6" w:tplc="09880B32">
      <w:start w:val="1"/>
      <w:numFmt w:val="decimal"/>
      <w:lvlText w:val="%7."/>
      <w:lvlJc w:val="left"/>
      <w:pPr>
        <w:ind w:left="1440" w:hanging="360"/>
      </w:pPr>
    </w:lvl>
    <w:lvl w:ilvl="7" w:tplc="BBA2C260">
      <w:start w:val="1"/>
      <w:numFmt w:val="decimal"/>
      <w:lvlText w:val="%8."/>
      <w:lvlJc w:val="left"/>
      <w:pPr>
        <w:ind w:left="1440" w:hanging="360"/>
      </w:pPr>
    </w:lvl>
    <w:lvl w:ilvl="8" w:tplc="5FE67768">
      <w:start w:val="1"/>
      <w:numFmt w:val="decimal"/>
      <w:lvlText w:val="%9."/>
      <w:lvlJc w:val="left"/>
      <w:pPr>
        <w:ind w:left="1440" w:hanging="360"/>
      </w:pPr>
    </w:lvl>
  </w:abstractNum>
  <w:abstractNum w:abstractNumId="10" w15:restartNumberingAfterBreak="0">
    <w:nsid w:val="274D7803"/>
    <w:multiLevelType w:val="hybridMultilevel"/>
    <w:tmpl w:val="9FB216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14957"/>
    <w:multiLevelType w:val="hybridMultilevel"/>
    <w:tmpl w:val="9BD4C49A"/>
    <w:lvl w:ilvl="0" w:tplc="D1F2E7FA">
      <w:start w:val="1"/>
      <w:numFmt w:val="decimal"/>
      <w:lvlText w:val="%1."/>
      <w:lvlJc w:val="left"/>
      <w:pPr>
        <w:ind w:left="644" w:hanging="360"/>
      </w:pPr>
      <w:rPr>
        <w:rFonts w:ascii="Lato" w:hAnsi="Lato" w:cs="Arial" w:hint="default"/>
        <w:b w:val="0"/>
      </w:rPr>
    </w:lvl>
    <w:lvl w:ilvl="1" w:tplc="1892DF90">
      <w:start w:val="1"/>
      <w:numFmt w:val="lowerLetter"/>
      <w:lvlText w:val="%2."/>
      <w:lvlJc w:val="left"/>
      <w:pPr>
        <w:ind w:left="1364" w:hanging="360"/>
      </w:pPr>
    </w:lvl>
    <w:lvl w:ilvl="2" w:tplc="39200EC4" w:tentative="1">
      <w:start w:val="1"/>
      <w:numFmt w:val="lowerRoman"/>
      <w:lvlText w:val="%3."/>
      <w:lvlJc w:val="right"/>
      <w:pPr>
        <w:ind w:left="2084" w:hanging="180"/>
      </w:pPr>
    </w:lvl>
    <w:lvl w:ilvl="3" w:tplc="F4FCFAC8" w:tentative="1">
      <w:start w:val="1"/>
      <w:numFmt w:val="decimal"/>
      <w:lvlText w:val="%4."/>
      <w:lvlJc w:val="left"/>
      <w:pPr>
        <w:ind w:left="2804" w:hanging="360"/>
      </w:pPr>
    </w:lvl>
    <w:lvl w:ilvl="4" w:tplc="8960BA02" w:tentative="1">
      <w:start w:val="1"/>
      <w:numFmt w:val="lowerLetter"/>
      <w:lvlText w:val="%5."/>
      <w:lvlJc w:val="left"/>
      <w:pPr>
        <w:ind w:left="3524" w:hanging="360"/>
      </w:pPr>
    </w:lvl>
    <w:lvl w:ilvl="5" w:tplc="532C53DE" w:tentative="1">
      <w:start w:val="1"/>
      <w:numFmt w:val="lowerRoman"/>
      <w:lvlText w:val="%6."/>
      <w:lvlJc w:val="right"/>
      <w:pPr>
        <w:ind w:left="4244" w:hanging="180"/>
      </w:pPr>
    </w:lvl>
    <w:lvl w:ilvl="6" w:tplc="E7CAC74C" w:tentative="1">
      <w:start w:val="1"/>
      <w:numFmt w:val="decimal"/>
      <w:lvlText w:val="%7."/>
      <w:lvlJc w:val="left"/>
      <w:pPr>
        <w:ind w:left="4964" w:hanging="360"/>
      </w:pPr>
    </w:lvl>
    <w:lvl w:ilvl="7" w:tplc="58B2385C" w:tentative="1">
      <w:start w:val="1"/>
      <w:numFmt w:val="lowerLetter"/>
      <w:lvlText w:val="%8."/>
      <w:lvlJc w:val="left"/>
      <w:pPr>
        <w:ind w:left="5684" w:hanging="360"/>
      </w:pPr>
    </w:lvl>
    <w:lvl w:ilvl="8" w:tplc="87ECE9A4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3074A7D"/>
    <w:multiLevelType w:val="hybridMultilevel"/>
    <w:tmpl w:val="786E9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102A3"/>
    <w:multiLevelType w:val="hybridMultilevel"/>
    <w:tmpl w:val="ACFA7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BE5417"/>
    <w:multiLevelType w:val="hybridMultilevel"/>
    <w:tmpl w:val="97168F56"/>
    <w:lvl w:ilvl="0" w:tplc="6BCCF136">
      <w:start w:val="1"/>
      <w:numFmt w:val="decimal"/>
      <w:lvlText w:val="%1."/>
      <w:lvlJc w:val="left"/>
      <w:pPr>
        <w:ind w:left="1640" w:hanging="360"/>
      </w:pPr>
    </w:lvl>
    <w:lvl w:ilvl="1" w:tplc="39A4C976">
      <w:start w:val="1"/>
      <w:numFmt w:val="decimal"/>
      <w:lvlText w:val="%2."/>
      <w:lvlJc w:val="left"/>
      <w:pPr>
        <w:ind w:left="1640" w:hanging="360"/>
      </w:pPr>
    </w:lvl>
    <w:lvl w:ilvl="2" w:tplc="50984CC4">
      <w:start w:val="1"/>
      <w:numFmt w:val="decimal"/>
      <w:lvlText w:val="%3."/>
      <w:lvlJc w:val="left"/>
      <w:pPr>
        <w:ind w:left="1640" w:hanging="360"/>
      </w:pPr>
    </w:lvl>
    <w:lvl w:ilvl="3" w:tplc="7548BCC2">
      <w:start w:val="1"/>
      <w:numFmt w:val="decimal"/>
      <w:lvlText w:val="%4."/>
      <w:lvlJc w:val="left"/>
      <w:pPr>
        <w:ind w:left="1640" w:hanging="360"/>
      </w:pPr>
    </w:lvl>
    <w:lvl w:ilvl="4" w:tplc="08BC4FBA">
      <w:start w:val="1"/>
      <w:numFmt w:val="decimal"/>
      <w:lvlText w:val="%5."/>
      <w:lvlJc w:val="left"/>
      <w:pPr>
        <w:ind w:left="1640" w:hanging="360"/>
      </w:pPr>
    </w:lvl>
    <w:lvl w:ilvl="5" w:tplc="2A12411E">
      <w:start w:val="1"/>
      <w:numFmt w:val="decimal"/>
      <w:lvlText w:val="%6."/>
      <w:lvlJc w:val="left"/>
      <w:pPr>
        <w:ind w:left="1640" w:hanging="360"/>
      </w:pPr>
    </w:lvl>
    <w:lvl w:ilvl="6" w:tplc="8B6C4E66">
      <w:start w:val="1"/>
      <w:numFmt w:val="decimal"/>
      <w:lvlText w:val="%7."/>
      <w:lvlJc w:val="left"/>
      <w:pPr>
        <w:ind w:left="1640" w:hanging="360"/>
      </w:pPr>
    </w:lvl>
    <w:lvl w:ilvl="7" w:tplc="FE4C322C">
      <w:start w:val="1"/>
      <w:numFmt w:val="decimal"/>
      <w:lvlText w:val="%8."/>
      <w:lvlJc w:val="left"/>
      <w:pPr>
        <w:ind w:left="1640" w:hanging="360"/>
      </w:pPr>
    </w:lvl>
    <w:lvl w:ilvl="8" w:tplc="34CE283E">
      <w:start w:val="1"/>
      <w:numFmt w:val="decimal"/>
      <w:lvlText w:val="%9."/>
      <w:lvlJc w:val="left"/>
      <w:pPr>
        <w:ind w:left="1640" w:hanging="360"/>
      </w:pPr>
    </w:lvl>
  </w:abstractNum>
  <w:abstractNum w:abstractNumId="15" w15:restartNumberingAfterBreak="0">
    <w:nsid w:val="3FC35137"/>
    <w:multiLevelType w:val="hybridMultilevel"/>
    <w:tmpl w:val="9BD4C49A"/>
    <w:lvl w:ilvl="0" w:tplc="FFFFFFFF">
      <w:start w:val="1"/>
      <w:numFmt w:val="decimal"/>
      <w:lvlText w:val="%1."/>
      <w:lvlJc w:val="left"/>
      <w:pPr>
        <w:ind w:left="644" w:hanging="360"/>
      </w:pPr>
      <w:rPr>
        <w:rFonts w:ascii="Lato" w:hAnsi="Lato" w:cs="Arial" w:hint="default"/>
        <w:b w:val="0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38224A8"/>
    <w:multiLevelType w:val="hybridMultilevel"/>
    <w:tmpl w:val="AA02AD68"/>
    <w:lvl w:ilvl="0" w:tplc="9C6C8B7C">
      <w:start w:val="1"/>
      <w:numFmt w:val="decimal"/>
      <w:lvlText w:val="%1."/>
      <w:lvlJc w:val="left"/>
      <w:pPr>
        <w:ind w:left="720" w:hanging="360"/>
      </w:pPr>
    </w:lvl>
    <w:lvl w:ilvl="1" w:tplc="A2A06530" w:tentative="1">
      <w:start w:val="1"/>
      <w:numFmt w:val="lowerLetter"/>
      <w:lvlText w:val="%2."/>
      <w:lvlJc w:val="left"/>
      <w:pPr>
        <w:ind w:left="1440" w:hanging="360"/>
      </w:pPr>
    </w:lvl>
    <w:lvl w:ilvl="2" w:tplc="55807D72" w:tentative="1">
      <w:start w:val="1"/>
      <w:numFmt w:val="lowerRoman"/>
      <w:lvlText w:val="%3."/>
      <w:lvlJc w:val="right"/>
      <w:pPr>
        <w:ind w:left="2160" w:hanging="180"/>
      </w:pPr>
    </w:lvl>
    <w:lvl w:ilvl="3" w:tplc="177C70B6" w:tentative="1">
      <w:start w:val="1"/>
      <w:numFmt w:val="decimal"/>
      <w:lvlText w:val="%4."/>
      <w:lvlJc w:val="left"/>
      <w:pPr>
        <w:ind w:left="2880" w:hanging="360"/>
      </w:pPr>
    </w:lvl>
    <w:lvl w:ilvl="4" w:tplc="5E382726" w:tentative="1">
      <w:start w:val="1"/>
      <w:numFmt w:val="lowerLetter"/>
      <w:lvlText w:val="%5."/>
      <w:lvlJc w:val="left"/>
      <w:pPr>
        <w:ind w:left="3600" w:hanging="360"/>
      </w:pPr>
    </w:lvl>
    <w:lvl w:ilvl="5" w:tplc="2A7E8B92" w:tentative="1">
      <w:start w:val="1"/>
      <w:numFmt w:val="lowerRoman"/>
      <w:lvlText w:val="%6."/>
      <w:lvlJc w:val="right"/>
      <w:pPr>
        <w:ind w:left="4320" w:hanging="180"/>
      </w:pPr>
    </w:lvl>
    <w:lvl w:ilvl="6" w:tplc="D69489F8" w:tentative="1">
      <w:start w:val="1"/>
      <w:numFmt w:val="decimal"/>
      <w:lvlText w:val="%7."/>
      <w:lvlJc w:val="left"/>
      <w:pPr>
        <w:ind w:left="5040" w:hanging="360"/>
      </w:pPr>
    </w:lvl>
    <w:lvl w:ilvl="7" w:tplc="7C64790A" w:tentative="1">
      <w:start w:val="1"/>
      <w:numFmt w:val="lowerLetter"/>
      <w:lvlText w:val="%8."/>
      <w:lvlJc w:val="left"/>
      <w:pPr>
        <w:ind w:left="5760" w:hanging="360"/>
      </w:pPr>
    </w:lvl>
    <w:lvl w:ilvl="8" w:tplc="F46C88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D61A65"/>
    <w:multiLevelType w:val="hybridMultilevel"/>
    <w:tmpl w:val="892855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DB57DF"/>
    <w:multiLevelType w:val="hybridMultilevel"/>
    <w:tmpl w:val="AA02AD68"/>
    <w:lvl w:ilvl="0" w:tplc="E24E6798">
      <w:start w:val="1"/>
      <w:numFmt w:val="decimal"/>
      <w:lvlText w:val="%1."/>
      <w:lvlJc w:val="left"/>
      <w:pPr>
        <w:ind w:left="720" w:hanging="360"/>
      </w:pPr>
    </w:lvl>
    <w:lvl w:ilvl="1" w:tplc="9F2AB48C" w:tentative="1">
      <w:start w:val="1"/>
      <w:numFmt w:val="lowerLetter"/>
      <w:lvlText w:val="%2."/>
      <w:lvlJc w:val="left"/>
      <w:pPr>
        <w:ind w:left="1440" w:hanging="360"/>
      </w:pPr>
    </w:lvl>
    <w:lvl w:ilvl="2" w:tplc="0FDCAEDC" w:tentative="1">
      <w:start w:val="1"/>
      <w:numFmt w:val="lowerRoman"/>
      <w:lvlText w:val="%3."/>
      <w:lvlJc w:val="right"/>
      <w:pPr>
        <w:ind w:left="2160" w:hanging="180"/>
      </w:pPr>
    </w:lvl>
    <w:lvl w:ilvl="3" w:tplc="D0E47B18" w:tentative="1">
      <w:start w:val="1"/>
      <w:numFmt w:val="decimal"/>
      <w:lvlText w:val="%4."/>
      <w:lvlJc w:val="left"/>
      <w:pPr>
        <w:ind w:left="2880" w:hanging="360"/>
      </w:pPr>
    </w:lvl>
    <w:lvl w:ilvl="4" w:tplc="DE7A8AEE" w:tentative="1">
      <w:start w:val="1"/>
      <w:numFmt w:val="lowerLetter"/>
      <w:lvlText w:val="%5."/>
      <w:lvlJc w:val="left"/>
      <w:pPr>
        <w:ind w:left="3600" w:hanging="360"/>
      </w:pPr>
    </w:lvl>
    <w:lvl w:ilvl="5" w:tplc="78EA2EF6" w:tentative="1">
      <w:start w:val="1"/>
      <w:numFmt w:val="lowerRoman"/>
      <w:lvlText w:val="%6."/>
      <w:lvlJc w:val="right"/>
      <w:pPr>
        <w:ind w:left="4320" w:hanging="180"/>
      </w:pPr>
    </w:lvl>
    <w:lvl w:ilvl="6" w:tplc="00342FAA" w:tentative="1">
      <w:start w:val="1"/>
      <w:numFmt w:val="decimal"/>
      <w:lvlText w:val="%7."/>
      <w:lvlJc w:val="left"/>
      <w:pPr>
        <w:ind w:left="5040" w:hanging="360"/>
      </w:pPr>
    </w:lvl>
    <w:lvl w:ilvl="7" w:tplc="0ECA9F94" w:tentative="1">
      <w:start w:val="1"/>
      <w:numFmt w:val="lowerLetter"/>
      <w:lvlText w:val="%8."/>
      <w:lvlJc w:val="left"/>
      <w:pPr>
        <w:ind w:left="5760" w:hanging="360"/>
      </w:pPr>
    </w:lvl>
    <w:lvl w:ilvl="8" w:tplc="6C2C44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852DFA"/>
    <w:multiLevelType w:val="hybridMultilevel"/>
    <w:tmpl w:val="645200A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AC4135"/>
    <w:multiLevelType w:val="hybridMultilevel"/>
    <w:tmpl w:val="E4A064E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733BCA"/>
    <w:multiLevelType w:val="hybridMultilevel"/>
    <w:tmpl w:val="F8EE88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9E537F"/>
    <w:multiLevelType w:val="hybridMultilevel"/>
    <w:tmpl w:val="63508F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8779691">
    <w:abstractNumId w:val="5"/>
  </w:num>
  <w:num w:numId="2" w16cid:durableId="1545949233">
    <w:abstractNumId w:val="21"/>
  </w:num>
  <w:num w:numId="3" w16cid:durableId="1281690340">
    <w:abstractNumId w:val="12"/>
  </w:num>
  <w:num w:numId="4" w16cid:durableId="1715230518">
    <w:abstractNumId w:val="17"/>
  </w:num>
  <w:num w:numId="5" w16cid:durableId="1922329858">
    <w:abstractNumId w:val="6"/>
  </w:num>
  <w:num w:numId="6" w16cid:durableId="1284726414">
    <w:abstractNumId w:val="2"/>
  </w:num>
  <w:num w:numId="7" w16cid:durableId="1675107906">
    <w:abstractNumId w:val="3"/>
  </w:num>
  <w:num w:numId="8" w16cid:durableId="1143738823">
    <w:abstractNumId w:val="10"/>
  </w:num>
  <w:num w:numId="9" w16cid:durableId="155153143">
    <w:abstractNumId w:val="13"/>
  </w:num>
  <w:num w:numId="10" w16cid:durableId="1428303783">
    <w:abstractNumId w:val="20"/>
  </w:num>
  <w:num w:numId="11" w16cid:durableId="1089931039">
    <w:abstractNumId w:val="20"/>
  </w:num>
  <w:num w:numId="12" w16cid:durableId="1809323626">
    <w:abstractNumId w:val="0"/>
  </w:num>
  <w:num w:numId="13" w16cid:durableId="1064988461">
    <w:abstractNumId w:val="22"/>
  </w:num>
  <w:num w:numId="14" w16cid:durableId="67773796">
    <w:abstractNumId w:val="1"/>
  </w:num>
  <w:num w:numId="15" w16cid:durableId="502942137">
    <w:abstractNumId w:val="7"/>
  </w:num>
  <w:num w:numId="16" w16cid:durableId="964848997">
    <w:abstractNumId w:val="4"/>
  </w:num>
  <w:num w:numId="17" w16cid:durableId="1020666782">
    <w:abstractNumId w:val="8"/>
  </w:num>
  <w:num w:numId="18" w16cid:durableId="2081825872">
    <w:abstractNumId w:val="11"/>
  </w:num>
  <w:num w:numId="19" w16cid:durableId="1776169099">
    <w:abstractNumId w:val="15"/>
  </w:num>
  <w:num w:numId="20" w16cid:durableId="1584752853">
    <w:abstractNumId w:val="16"/>
  </w:num>
  <w:num w:numId="21" w16cid:durableId="377170425">
    <w:abstractNumId w:val="9"/>
  </w:num>
  <w:num w:numId="22" w16cid:durableId="627780559">
    <w:abstractNumId w:val="14"/>
  </w:num>
  <w:num w:numId="23" w16cid:durableId="1893540303">
    <w:abstractNumId w:val="19"/>
  </w:num>
  <w:num w:numId="24" w16cid:durableId="81194790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097"/>
    <w:rsid w:val="00000BE7"/>
    <w:rsid w:val="00000CA4"/>
    <w:rsid w:val="000114AE"/>
    <w:rsid w:val="0001306E"/>
    <w:rsid w:val="000141E1"/>
    <w:rsid w:val="00016B05"/>
    <w:rsid w:val="00021A70"/>
    <w:rsid w:val="000264D8"/>
    <w:rsid w:val="00030208"/>
    <w:rsid w:val="00032D8D"/>
    <w:rsid w:val="0003334A"/>
    <w:rsid w:val="00033A53"/>
    <w:rsid w:val="00033CF9"/>
    <w:rsid w:val="00034677"/>
    <w:rsid w:val="00034A99"/>
    <w:rsid w:val="00034DAC"/>
    <w:rsid w:val="00035E6E"/>
    <w:rsid w:val="00035E99"/>
    <w:rsid w:val="00037056"/>
    <w:rsid w:val="00037AFA"/>
    <w:rsid w:val="000401A1"/>
    <w:rsid w:val="00042642"/>
    <w:rsid w:val="00043338"/>
    <w:rsid w:val="00045DFF"/>
    <w:rsid w:val="00046842"/>
    <w:rsid w:val="00050007"/>
    <w:rsid w:val="00053D25"/>
    <w:rsid w:val="00055FFB"/>
    <w:rsid w:val="0005772C"/>
    <w:rsid w:val="00060BC6"/>
    <w:rsid w:val="000611DD"/>
    <w:rsid w:val="00062A50"/>
    <w:rsid w:val="00063095"/>
    <w:rsid w:val="0006426F"/>
    <w:rsid w:val="00067C46"/>
    <w:rsid w:val="00070CA0"/>
    <w:rsid w:val="00070D60"/>
    <w:rsid w:val="00071DBE"/>
    <w:rsid w:val="000726AC"/>
    <w:rsid w:val="00076B0A"/>
    <w:rsid w:val="00076EF6"/>
    <w:rsid w:val="0007784F"/>
    <w:rsid w:val="000825F6"/>
    <w:rsid w:val="000838F3"/>
    <w:rsid w:val="00084C26"/>
    <w:rsid w:val="00086D4F"/>
    <w:rsid w:val="00087DD9"/>
    <w:rsid w:val="000907A8"/>
    <w:rsid w:val="00091010"/>
    <w:rsid w:val="0009108B"/>
    <w:rsid w:val="000914F1"/>
    <w:rsid w:val="0009174D"/>
    <w:rsid w:val="000938FD"/>
    <w:rsid w:val="000941F0"/>
    <w:rsid w:val="000943CD"/>
    <w:rsid w:val="00095A25"/>
    <w:rsid w:val="00095DAC"/>
    <w:rsid w:val="000964CC"/>
    <w:rsid w:val="00097C31"/>
    <w:rsid w:val="000A05B3"/>
    <w:rsid w:val="000A185D"/>
    <w:rsid w:val="000A2172"/>
    <w:rsid w:val="000A2982"/>
    <w:rsid w:val="000A4016"/>
    <w:rsid w:val="000A7DDF"/>
    <w:rsid w:val="000B0575"/>
    <w:rsid w:val="000B0E23"/>
    <w:rsid w:val="000B1086"/>
    <w:rsid w:val="000B1545"/>
    <w:rsid w:val="000B38E1"/>
    <w:rsid w:val="000B4532"/>
    <w:rsid w:val="000B6784"/>
    <w:rsid w:val="000B6D93"/>
    <w:rsid w:val="000B74EB"/>
    <w:rsid w:val="000B7C70"/>
    <w:rsid w:val="000C3C36"/>
    <w:rsid w:val="000C3F4E"/>
    <w:rsid w:val="000C5141"/>
    <w:rsid w:val="000C644B"/>
    <w:rsid w:val="000C656A"/>
    <w:rsid w:val="000C7D72"/>
    <w:rsid w:val="000D0F12"/>
    <w:rsid w:val="000D3062"/>
    <w:rsid w:val="000D420D"/>
    <w:rsid w:val="000D6E5D"/>
    <w:rsid w:val="000E4FF0"/>
    <w:rsid w:val="000E5988"/>
    <w:rsid w:val="000E6F27"/>
    <w:rsid w:val="000F32B0"/>
    <w:rsid w:val="000F3469"/>
    <w:rsid w:val="000F3AB9"/>
    <w:rsid w:val="000F6156"/>
    <w:rsid w:val="000F6179"/>
    <w:rsid w:val="000F7C40"/>
    <w:rsid w:val="001008F0"/>
    <w:rsid w:val="00101B74"/>
    <w:rsid w:val="001034FA"/>
    <w:rsid w:val="00103B13"/>
    <w:rsid w:val="0010469D"/>
    <w:rsid w:val="001066EA"/>
    <w:rsid w:val="0010757A"/>
    <w:rsid w:val="00110351"/>
    <w:rsid w:val="001113DE"/>
    <w:rsid w:val="001126B7"/>
    <w:rsid w:val="0011365D"/>
    <w:rsid w:val="001157FD"/>
    <w:rsid w:val="001160B0"/>
    <w:rsid w:val="001174EF"/>
    <w:rsid w:val="00117AA2"/>
    <w:rsid w:val="00120C49"/>
    <w:rsid w:val="00121C9C"/>
    <w:rsid w:val="001233B7"/>
    <w:rsid w:val="001237A5"/>
    <w:rsid w:val="001238AE"/>
    <w:rsid w:val="0012429A"/>
    <w:rsid w:val="00125959"/>
    <w:rsid w:val="0012621B"/>
    <w:rsid w:val="00130331"/>
    <w:rsid w:val="0013097D"/>
    <w:rsid w:val="001318D8"/>
    <w:rsid w:val="00133AA4"/>
    <w:rsid w:val="00133CA4"/>
    <w:rsid w:val="001362E6"/>
    <w:rsid w:val="00136534"/>
    <w:rsid w:val="00140B33"/>
    <w:rsid w:val="001431A4"/>
    <w:rsid w:val="001467D8"/>
    <w:rsid w:val="001509FB"/>
    <w:rsid w:val="00151610"/>
    <w:rsid w:val="00152557"/>
    <w:rsid w:val="0015489C"/>
    <w:rsid w:val="00154F67"/>
    <w:rsid w:val="00156E3D"/>
    <w:rsid w:val="001613AA"/>
    <w:rsid w:val="00163BC1"/>
    <w:rsid w:val="00163CE9"/>
    <w:rsid w:val="00164AE0"/>
    <w:rsid w:val="00164B77"/>
    <w:rsid w:val="00165884"/>
    <w:rsid w:val="00166C6E"/>
    <w:rsid w:val="00167EA0"/>
    <w:rsid w:val="00170BCE"/>
    <w:rsid w:val="00172F61"/>
    <w:rsid w:val="0017335D"/>
    <w:rsid w:val="00176DAA"/>
    <w:rsid w:val="00177A2F"/>
    <w:rsid w:val="001819C2"/>
    <w:rsid w:val="00181FA8"/>
    <w:rsid w:val="0018210E"/>
    <w:rsid w:val="00183917"/>
    <w:rsid w:val="0018567D"/>
    <w:rsid w:val="00186C5B"/>
    <w:rsid w:val="00187DF7"/>
    <w:rsid w:val="00191C43"/>
    <w:rsid w:val="00191D73"/>
    <w:rsid w:val="00192ABD"/>
    <w:rsid w:val="0019388F"/>
    <w:rsid w:val="00195410"/>
    <w:rsid w:val="0019700D"/>
    <w:rsid w:val="001A0560"/>
    <w:rsid w:val="001A0C66"/>
    <w:rsid w:val="001A0CF3"/>
    <w:rsid w:val="001A1A74"/>
    <w:rsid w:val="001A1FDB"/>
    <w:rsid w:val="001A2DA6"/>
    <w:rsid w:val="001A32F4"/>
    <w:rsid w:val="001A388A"/>
    <w:rsid w:val="001A3DB5"/>
    <w:rsid w:val="001A7E0C"/>
    <w:rsid w:val="001B2950"/>
    <w:rsid w:val="001B33A4"/>
    <w:rsid w:val="001B4843"/>
    <w:rsid w:val="001B51CB"/>
    <w:rsid w:val="001C1398"/>
    <w:rsid w:val="001C1F80"/>
    <w:rsid w:val="001C24D6"/>
    <w:rsid w:val="001C4D7C"/>
    <w:rsid w:val="001C709F"/>
    <w:rsid w:val="001D04C5"/>
    <w:rsid w:val="001D2FE0"/>
    <w:rsid w:val="001D45F5"/>
    <w:rsid w:val="001D4DC4"/>
    <w:rsid w:val="001D4E85"/>
    <w:rsid w:val="001D5E74"/>
    <w:rsid w:val="001D70A4"/>
    <w:rsid w:val="001E030E"/>
    <w:rsid w:val="001E2D32"/>
    <w:rsid w:val="001E3732"/>
    <w:rsid w:val="001E380D"/>
    <w:rsid w:val="001E4007"/>
    <w:rsid w:val="001E5F4B"/>
    <w:rsid w:val="001E688A"/>
    <w:rsid w:val="001E7183"/>
    <w:rsid w:val="001F1FD9"/>
    <w:rsid w:val="001F38F8"/>
    <w:rsid w:val="001F5EEB"/>
    <w:rsid w:val="001F7DCF"/>
    <w:rsid w:val="002010C2"/>
    <w:rsid w:val="0020459E"/>
    <w:rsid w:val="00204838"/>
    <w:rsid w:val="002058F3"/>
    <w:rsid w:val="0020709A"/>
    <w:rsid w:val="002077AF"/>
    <w:rsid w:val="00212768"/>
    <w:rsid w:val="00212F68"/>
    <w:rsid w:val="00220192"/>
    <w:rsid w:val="0022050C"/>
    <w:rsid w:val="002226AB"/>
    <w:rsid w:val="00222AF1"/>
    <w:rsid w:val="002274F3"/>
    <w:rsid w:val="00227C9C"/>
    <w:rsid w:val="00227E11"/>
    <w:rsid w:val="00231C55"/>
    <w:rsid w:val="00232E5E"/>
    <w:rsid w:val="00232E71"/>
    <w:rsid w:val="00233CB9"/>
    <w:rsid w:val="00234127"/>
    <w:rsid w:val="00235AA5"/>
    <w:rsid w:val="002403B1"/>
    <w:rsid w:val="00243324"/>
    <w:rsid w:val="00245CA6"/>
    <w:rsid w:val="00246D40"/>
    <w:rsid w:val="00246D44"/>
    <w:rsid w:val="002478E7"/>
    <w:rsid w:val="00247C1A"/>
    <w:rsid w:val="00250BB4"/>
    <w:rsid w:val="00251B42"/>
    <w:rsid w:val="00251B8E"/>
    <w:rsid w:val="00251D6E"/>
    <w:rsid w:val="00251E2B"/>
    <w:rsid w:val="00251F4A"/>
    <w:rsid w:val="00253227"/>
    <w:rsid w:val="00254133"/>
    <w:rsid w:val="00254DB5"/>
    <w:rsid w:val="00255F59"/>
    <w:rsid w:val="00256D63"/>
    <w:rsid w:val="00256EAF"/>
    <w:rsid w:val="002574B8"/>
    <w:rsid w:val="0026224F"/>
    <w:rsid w:val="00262A25"/>
    <w:rsid w:val="00262E49"/>
    <w:rsid w:val="0026302F"/>
    <w:rsid w:val="00263C36"/>
    <w:rsid w:val="00263C4E"/>
    <w:rsid w:val="00271AC1"/>
    <w:rsid w:val="00272403"/>
    <w:rsid w:val="0027334C"/>
    <w:rsid w:val="002738B2"/>
    <w:rsid w:val="0028000A"/>
    <w:rsid w:val="002802A4"/>
    <w:rsid w:val="002827E4"/>
    <w:rsid w:val="0028396C"/>
    <w:rsid w:val="00284B82"/>
    <w:rsid w:val="00284F16"/>
    <w:rsid w:val="0029058F"/>
    <w:rsid w:val="00293146"/>
    <w:rsid w:val="002973E9"/>
    <w:rsid w:val="002A0E94"/>
    <w:rsid w:val="002A0EC4"/>
    <w:rsid w:val="002A265E"/>
    <w:rsid w:val="002A437A"/>
    <w:rsid w:val="002B289F"/>
    <w:rsid w:val="002B2E07"/>
    <w:rsid w:val="002B58EB"/>
    <w:rsid w:val="002C19B3"/>
    <w:rsid w:val="002C4E45"/>
    <w:rsid w:val="002D1BBD"/>
    <w:rsid w:val="002D2082"/>
    <w:rsid w:val="002D23AE"/>
    <w:rsid w:val="002D4588"/>
    <w:rsid w:val="002D6E0D"/>
    <w:rsid w:val="002D759E"/>
    <w:rsid w:val="002D7BF7"/>
    <w:rsid w:val="002D7C30"/>
    <w:rsid w:val="002E10AF"/>
    <w:rsid w:val="002E184C"/>
    <w:rsid w:val="002E30CF"/>
    <w:rsid w:val="002E65F9"/>
    <w:rsid w:val="002E6699"/>
    <w:rsid w:val="002F10FA"/>
    <w:rsid w:val="002F28A3"/>
    <w:rsid w:val="002F512D"/>
    <w:rsid w:val="002F5DCE"/>
    <w:rsid w:val="0030038B"/>
    <w:rsid w:val="00301B52"/>
    <w:rsid w:val="00302F0B"/>
    <w:rsid w:val="00303062"/>
    <w:rsid w:val="00306075"/>
    <w:rsid w:val="003062D9"/>
    <w:rsid w:val="00306753"/>
    <w:rsid w:val="003068CD"/>
    <w:rsid w:val="003111D2"/>
    <w:rsid w:val="003124BE"/>
    <w:rsid w:val="00314582"/>
    <w:rsid w:val="00317BDC"/>
    <w:rsid w:val="00320042"/>
    <w:rsid w:val="00320384"/>
    <w:rsid w:val="0032063D"/>
    <w:rsid w:val="0032192F"/>
    <w:rsid w:val="00321D18"/>
    <w:rsid w:val="00323D12"/>
    <w:rsid w:val="0032443E"/>
    <w:rsid w:val="00325E4A"/>
    <w:rsid w:val="00327810"/>
    <w:rsid w:val="003302AB"/>
    <w:rsid w:val="00330327"/>
    <w:rsid w:val="00330E77"/>
    <w:rsid w:val="00331655"/>
    <w:rsid w:val="0033195C"/>
    <w:rsid w:val="00333128"/>
    <w:rsid w:val="003348FF"/>
    <w:rsid w:val="00335951"/>
    <w:rsid w:val="003362CF"/>
    <w:rsid w:val="0033759C"/>
    <w:rsid w:val="00337737"/>
    <w:rsid w:val="003379D5"/>
    <w:rsid w:val="00340364"/>
    <w:rsid w:val="0034142F"/>
    <w:rsid w:val="0034241C"/>
    <w:rsid w:val="00344395"/>
    <w:rsid w:val="003444A2"/>
    <w:rsid w:val="003445FA"/>
    <w:rsid w:val="00345044"/>
    <w:rsid w:val="003456F5"/>
    <w:rsid w:val="00345FDA"/>
    <w:rsid w:val="003468E0"/>
    <w:rsid w:val="003476B9"/>
    <w:rsid w:val="003553BD"/>
    <w:rsid w:val="00355719"/>
    <w:rsid w:val="00357A0A"/>
    <w:rsid w:val="00361196"/>
    <w:rsid w:val="0036250F"/>
    <w:rsid w:val="00362AC3"/>
    <w:rsid w:val="0036322A"/>
    <w:rsid w:val="00364360"/>
    <w:rsid w:val="003646E2"/>
    <w:rsid w:val="003711E8"/>
    <w:rsid w:val="00377251"/>
    <w:rsid w:val="003808EB"/>
    <w:rsid w:val="00380BFD"/>
    <w:rsid w:val="00381C7D"/>
    <w:rsid w:val="00382825"/>
    <w:rsid w:val="003828B0"/>
    <w:rsid w:val="0038351F"/>
    <w:rsid w:val="003835FB"/>
    <w:rsid w:val="00387749"/>
    <w:rsid w:val="0038780B"/>
    <w:rsid w:val="0039014B"/>
    <w:rsid w:val="00391340"/>
    <w:rsid w:val="00394891"/>
    <w:rsid w:val="00396B3B"/>
    <w:rsid w:val="00397A1B"/>
    <w:rsid w:val="003A0950"/>
    <w:rsid w:val="003A14D2"/>
    <w:rsid w:val="003A1DC8"/>
    <w:rsid w:val="003A2716"/>
    <w:rsid w:val="003A3D01"/>
    <w:rsid w:val="003A3E3D"/>
    <w:rsid w:val="003A521D"/>
    <w:rsid w:val="003A7F41"/>
    <w:rsid w:val="003A7F8C"/>
    <w:rsid w:val="003B1B28"/>
    <w:rsid w:val="003B247F"/>
    <w:rsid w:val="003B34B7"/>
    <w:rsid w:val="003B3855"/>
    <w:rsid w:val="003B3BCB"/>
    <w:rsid w:val="003B3F60"/>
    <w:rsid w:val="003B4483"/>
    <w:rsid w:val="003B4CBD"/>
    <w:rsid w:val="003B5FB5"/>
    <w:rsid w:val="003B5FD2"/>
    <w:rsid w:val="003B7AB2"/>
    <w:rsid w:val="003C061C"/>
    <w:rsid w:val="003C1EC0"/>
    <w:rsid w:val="003C38B8"/>
    <w:rsid w:val="003C3B6E"/>
    <w:rsid w:val="003C490E"/>
    <w:rsid w:val="003C676D"/>
    <w:rsid w:val="003D01AC"/>
    <w:rsid w:val="003D0243"/>
    <w:rsid w:val="003D2F49"/>
    <w:rsid w:val="003D3581"/>
    <w:rsid w:val="003D3A46"/>
    <w:rsid w:val="003D6E8F"/>
    <w:rsid w:val="003D7160"/>
    <w:rsid w:val="003E2686"/>
    <w:rsid w:val="003F389C"/>
    <w:rsid w:val="003F3BDE"/>
    <w:rsid w:val="003F3D0F"/>
    <w:rsid w:val="003F6C98"/>
    <w:rsid w:val="003F7185"/>
    <w:rsid w:val="003F7442"/>
    <w:rsid w:val="003F74A2"/>
    <w:rsid w:val="00400709"/>
    <w:rsid w:val="00400FE0"/>
    <w:rsid w:val="004017CF"/>
    <w:rsid w:val="0040351B"/>
    <w:rsid w:val="00404850"/>
    <w:rsid w:val="00406292"/>
    <w:rsid w:val="00407BBE"/>
    <w:rsid w:val="00410FF0"/>
    <w:rsid w:val="004110D9"/>
    <w:rsid w:val="00411978"/>
    <w:rsid w:val="00411A1F"/>
    <w:rsid w:val="00412D0C"/>
    <w:rsid w:val="00413AD7"/>
    <w:rsid w:val="004144AC"/>
    <w:rsid w:val="004157C0"/>
    <w:rsid w:val="00415B23"/>
    <w:rsid w:val="00416B89"/>
    <w:rsid w:val="004174B1"/>
    <w:rsid w:val="00417DF4"/>
    <w:rsid w:val="004215FD"/>
    <w:rsid w:val="00422A77"/>
    <w:rsid w:val="004302D3"/>
    <w:rsid w:val="0043260D"/>
    <w:rsid w:val="00432689"/>
    <w:rsid w:val="00433293"/>
    <w:rsid w:val="00433BFF"/>
    <w:rsid w:val="004341E0"/>
    <w:rsid w:val="004344C1"/>
    <w:rsid w:val="004357C1"/>
    <w:rsid w:val="00435EF3"/>
    <w:rsid w:val="00444CA4"/>
    <w:rsid w:val="00445379"/>
    <w:rsid w:val="00446302"/>
    <w:rsid w:val="004528D8"/>
    <w:rsid w:val="00453369"/>
    <w:rsid w:val="0045570B"/>
    <w:rsid w:val="00455FD2"/>
    <w:rsid w:val="00456CCF"/>
    <w:rsid w:val="00461036"/>
    <w:rsid w:val="00462051"/>
    <w:rsid w:val="0046215D"/>
    <w:rsid w:val="00462955"/>
    <w:rsid w:val="00464F0D"/>
    <w:rsid w:val="00465D39"/>
    <w:rsid w:val="0046670D"/>
    <w:rsid w:val="004703AD"/>
    <w:rsid w:val="00472A53"/>
    <w:rsid w:val="00473C5A"/>
    <w:rsid w:val="00476208"/>
    <w:rsid w:val="00476DB7"/>
    <w:rsid w:val="00486410"/>
    <w:rsid w:val="0048660D"/>
    <w:rsid w:val="00486818"/>
    <w:rsid w:val="00490660"/>
    <w:rsid w:val="00490F30"/>
    <w:rsid w:val="004928CD"/>
    <w:rsid w:val="004942CA"/>
    <w:rsid w:val="00494748"/>
    <w:rsid w:val="00494A0C"/>
    <w:rsid w:val="00494A94"/>
    <w:rsid w:val="004965D3"/>
    <w:rsid w:val="004A2505"/>
    <w:rsid w:val="004A2DD1"/>
    <w:rsid w:val="004A470A"/>
    <w:rsid w:val="004A58F5"/>
    <w:rsid w:val="004A5A75"/>
    <w:rsid w:val="004B06F6"/>
    <w:rsid w:val="004B2326"/>
    <w:rsid w:val="004B238F"/>
    <w:rsid w:val="004B31CD"/>
    <w:rsid w:val="004B32A7"/>
    <w:rsid w:val="004B3428"/>
    <w:rsid w:val="004B54C6"/>
    <w:rsid w:val="004B5AB6"/>
    <w:rsid w:val="004C056B"/>
    <w:rsid w:val="004C09ED"/>
    <w:rsid w:val="004C1A19"/>
    <w:rsid w:val="004C3D9D"/>
    <w:rsid w:val="004C3E9B"/>
    <w:rsid w:val="004D01E1"/>
    <w:rsid w:val="004D0AB3"/>
    <w:rsid w:val="004D18AB"/>
    <w:rsid w:val="004D23E5"/>
    <w:rsid w:val="004D291F"/>
    <w:rsid w:val="004D2BE1"/>
    <w:rsid w:val="004D4267"/>
    <w:rsid w:val="004D59E6"/>
    <w:rsid w:val="004D6306"/>
    <w:rsid w:val="004D66CB"/>
    <w:rsid w:val="004D7C6D"/>
    <w:rsid w:val="004E326F"/>
    <w:rsid w:val="004E4201"/>
    <w:rsid w:val="004E52EE"/>
    <w:rsid w:val="004E6DD2"/>
    <w:rsid w:val="004E7B07"/>
    <w:rsid w:val="004F423A"/>
    <w:rsid w:val="004F4EA0"/>
    <w:rsid w:val="004F5C0E"/>
    <w:rsid w:val="004F792E"/>
    <w:rsid w:val="004F7C3D"/>
    <w:rsid w:val="00500089"/>
    <w:rsid w:val="005006E1"/>
    <w:rsid w:val="00500879"/>
    <w:rsid w:val="00501E59"/>
    <w:rsid w:val="00502239"/>
    <w:rsid w:val="005037FB"/>
    <w:rsid w:val="00503F9A"/>
    <w:rsid w:val="0050431A"/>
    <w:rsid w:val="00504BBE"/>
    <w:rsid w:val="005057F6"/>
    <w:rsid w:val="005100A5"/>
    <w:rsid w:val="00510370"/>
    <w:rsid w:val="0051057E"/>
    <w:rsid w:val="005134AB"/>
    <w:rsid w:val="00513EF2"/>
    <w:rsid w:val="00515B7C"/>
    <w:rsid w:val="00517B94"/>
    <w:rsid w:val="00517E8F"/>
    <w:rsid w:val="00520006"/>
    <w:rsid w:val="00521009"/>
    <w:rsid w:val="005213D1"/>
    <w:rsid w:val="005217C1"/>
    <w:rsid w:val="00521EEB"/>
    <w:rsid w:val="0052403F"/>
    <w:rsid w:val="00524C3E"/>
    <w:rsid w:val="00532AD8"/>
    <w:rsid w:val="005335B7"/>
    <w:rsid w:val="00534CE4"/>
    <w:rsid w:val="005377C2"/>
    <w:rsid w:val="0054040B"/>
    <w:rsid w:val="00541263"/>
    <w:rsid w:val="00541D3E"/>
    <w:rsid w:val="00541DAB"/>
    <w:rsid w:val="00544D90"/>
    <w:rsid w:val="00545960"/>
    <w:rsid w:val="0054611C"/>
    <w:rsid w:val="005475D7"/>
    <w:rsid w:val="005515FB"/>
    <w:rsid w:val="00552440"/>
    <w:rsid w:val="005524DC"/>
    <w:rsid w:val="00553467"/>
    <w:rsid w:val="005534E1"/>
    <w:rsid w:val="005546AF"/>
    <w:rsid w:val="005546C6"/>
    <w:rsid w:val="00555297"/>
    <w:rsid w:val="005553D7"/>
    <w:rsid w:val="00557188"/>
    <w:rsid w:val="0055751C"/>
    <w:rsid w:val="00560D3C"/>
    <w:rsid w:val="00560ED0"/>
    <w:rsid w:val="005629F8"/>
    <w:rsid w:val="00563A33"/>
    <w:rsid w:val="00564EF4"/>
    <w:rsid w:val="00567B28"/>
    <w:rsid w:val="00567EA4"/>
    <w:rsid w:val="0057238B"/>
    <w:rsid w:val="00573F7F"/>
    <w:rsid w:val="005744D1"/>
    <w:rsid w:val="00575A64"/>
    <w:rsid w:val="00576F6F"/>
    <w:rsid w:val="00580058"/>
    <w:rsid w:val="0058061D"/>
    <w:rsid w:val="00585DA1"/>
    <w:rsid w:val="00585F38"/>
    <w:rsid w:val="00590F12"/>
    <w:rsid w:val="00591406"/>
    <w:rsid w:val="005916D5"/>
    <w:rsid w:val="005925B4"/>
    <w:rsid w:val="00593F30"/>
    <w:rsid w:val="00595299"/>
    <w:rsid w:val="00595426"/>
    <w:rsid w:val="00595F9E"/>
    <w:rsid w:val="005963C9"/>
    <w:rsid w:val="005A4C1A"/>
    <w:rsid w:val="005A5508"/>
    <w:rsid w:val="005A6171"/>
    <w:rsid w:val="005B05F3"/>
    <w:rsid w:val="005B0B4F"/>
    <w:rsid w:val="005B179F"/>
    <w:rsid w:val="005B28EC"/>
    <w:rsid w:val="005B3378"/>
    <w:rsid w:val="005B34FB"/>
    <w:rsid w:val="005B6013"/>
    <w:rsid w:val="005B673A"/>
    <w:rsid w:val="005B77C4"/>
    <w:rsid w:val="005C151B"/>
    <w:rsid w:val="005C1C6C"/>
    <w:rsid w:val="005C3E4C"/>
    <w:rsid w:val="005C3E6A"/>
    <w:rsid w:val="005C3FB4"/>
    <w:rsid w:val="005C4AE7"/>
    <w:rsid w:val="005C4BDF"/>
    <w:rsid w:val="005C4F43"/>
    <w:rsid w:val="005D0A27"/>
    <w:rsid w:val="005D0B1E"/>
    <w:rsid w:val="005D1DD5"/>
    <w:rsid w:val="005D27CE"/>
    <w:rsid w:val="005D50ED"/>
    <w:rsid w:val="005D5A61"/>
    <w:rsid w:val="005D7F3E"/>
    <w:rsid w:val="005E03D0"/>
    <w:rsid w:val="005E42DC"/>
    <w:rsid w:val="005E4415"/>
    <w:rsid w:val="005E5B3E"/>
    <w:rsid w:val="005E636E"/>
    <w:rsid w:val="005E74E8"/>
    <w:rsid w:val="005F0DE1"/>
    <w:rsid w:val="005F3963"/>
    <w:rsid w:val="005F5375"/>
    <w:rsid w:val="005F5DA7"/>
    <w:rsid w:val="005F6502"/>
    <w:rsid w:val="005F6C52"/>
    <w:rsid w:val="006016F1"/>
    <w:rsid w:val="00602FDC"/>
    <w:rsid w:val="00604491"/>
    <w:rsid w:val="006047F3"/>
    <w:rsid w:val="006059D8"/>
    <w:rsid w:val="00607405"/>
    <w:rsid w:val="006109C0"/>
    <w:rsid w:val="00611DD8"/>
    <w:rsid w:val="006133E7"/>
    <w:rsid w:val="0061412D"/>
    <w:rsid w:val="00616472"/>
    <w:rsid w:val="006201D2"/>
    <w:rsid w:val="00620309"/>
    <w:rsid w:val="00620CF5"/>
    <w:rsid w:val="00621A97"/>
    <w:rsid w:val="00623075"/>
    <w:rsid w:val="006232C9"/>
    <w:rsid w:val="006247D0"/>
    <w:rsid w:val="00625432"/>
    <w:rsid w:val="006254A0"/>
    <w:rsid w:val="00626146"/>
    <w:rsid w:val="006270F5"/>
    <w:rsid w:val="00627801"/>
    <w:rsid w:val="00631041"/>
    <w:rsid w:val="00631735"/>
    <w:rsid w:val="006322A7"/>
    <w:rsid w:val="006335BC"/>
    <w:rsid w:val="00633E77"/>
    <w:rsid w:val="006343F8"/>
    <w:rsid w:val="006355F0"/>
    <w:rsid w:val="00636909"/>
    <w:rsid w:val="0064014B"/>
    <w:rsid w:val="0064127D"/>
    <w:rsid w:val="006416E2"/>
    <w:rsid w:val="006426FA"/>
    <w:rsid w:val="00642C3E"/>
    <w:rsid w:val="00643529"/>
    <w:rsid w:val="0064792B"/>
    <w:rsid w:val="00655890"/>
    <w:rsid w:val="0065599F"/>
    <w:rsid w:val="006560CD"/>
    <w:rsid w:val="00656F8D"/>
    <w:rsid w:val="00657E8A"/>
    <w:rsid w:val="00660744"/>
    <w:rsid w:val="00660DC9"/>
    <w:rsid w:val="006630A2"/>
    <w:rsid w:val="00664086"/>
    <w:rsid w:val="006641A4"/>
    <w:rsid w:val="006650B0"/>
    <w:rsid w:val="00665416"/>
    <w:rsid w:val="0067072E"/>
    <w:rsid w:val="006719EE"/>
    <w:rsid w:val="00672528"/>
    <w:rsid w:val="00672AB7"/>
    <w:rsid w:val="006750BD"/>
    <w:rsid w:val="0067521D"/>
    <w:rsid w:val="00675A23"/>
    <w:rsid w:val="00675D1C"/>
    <w:rsid w:val="00676B8B"/>
    <w:rsid w:val="00677F04"/>
    <w:rsid w:val="006810A0"/>
    <w:rsid w:val="0068141C"/>
    <w:rsid w:val="006818A3"/>
    <w:rsid w:val="00684B9F"/>
    <w:rsid w:val="00685C77"/>
    <w:rsid w:val="00687C61"/>
    <w:rsid w:val="006902E8"/>
    <w:rsid w:val="0069060D"/>
    <w:rsid w:val="00691DA9"/>
    <w:rsid w:val="00691F99"/>
    <w:rsid w:val="00692B2D"/>
    <w:rsid w:val="00693277"/>
    <w:rsid w:val="00694BB3"/>
    <w:rsid w:val="00695F7E"/>
    <w:rsid w:val="00697B7D"/>
    <w:rsid w:val="006A00E9"/>
    <w:rsid w:val="006A0C35"/>
    <w:rsid w:val="006A2314"/>
    <w:rsid w:val="006A3B57"/>
    <w:rsid w:val="006A4DC7"/>
    <w:rsid w:val="006A5949"/>
    <w:rsid w:val="006A77AE"/>
    <w:rsid w:val="006B2E58"/>
    <w:rsid w:val="006B2F46"/>
    <w:rsid w:val="006B3C36"/>
    <w:rsid w:val="006B4046"/>
    <w:rsid w:val="006B40F7"/>
    <w:rsid w:val="006B429E"/>
    <w:rsid w:val="006B4A53"/>
    <w:rsid w:val="006B666D"/>
    <w:rsid w:val="006B6BB8"/>
    <w:rsid w:val="006C09D9"/>
    <w:rsid w:val="006C1655"/>
    <w:rsid w:val="006C1B81"/>
    <w:rsid w:val="006C1E54"/>
    <w:rsid w:val="006C21DB"/>
    <w:rsid w:val="006C2F7E"/>
    <w:rsid w:val="006C370F"/>
    <w:rsid w:val="006C637A"/>
    <w:rsid w:val="006D52DC"/>
    <w:rsid w:val="006E2B50"/>
    <w:rsid w:val="006E356C"/>
    <w:rsid w:val="006E4B83"/>
    <w:rsid w:val="006E5219"/>
    <w:rsid w:val="006E6BDA"/>
    <w:rsid w:val="006E6EFA"/>
    <w:rsid w:val="006F09AD"/>
    <w:rsid w:val="006F0BB9"/>
    <w:rsid w:val="006F27B9"/>
    <w:rsid w:val="006F41E2"/>
    <w:rsid w:val="006F4816"/>
    <w:rsid w:val="006F6240"/>
    <w:rsid w:val="006F6684"/>
    <w:rsid w:val="0070195F"/>
    <w:rsid w:val="007023CB"/>
    <w:rsid w:val="00702BC9"/>
    <w:rsid w:val="00703471"/>
    <w:rsid w:val="007058E5"/>
    <w:rsid w:val="00707858"/>
    <w:rsid w:val="00707866"/>
    <w:rsid w:val="00713316"/>
    <w:rsid w:val="00714B5D"/>
    <w:rsid w:val="0071578F"/>
    <w:rsid w:val="00716CAD"/>
    <w:rsid w:val="007200E2"/>
    <w:rsid w:val="007202D4"/>
    <w:rsid w:val="0072273A"/>
    <w:rsid w:val="00723223"/>
    <w:rsid w:val="00727AEE"/>
    <w:rsid w:val="00730341"/>
    <w:rsid w:val="00731918"/>
    <w:rsid w:val="00733704"/>
    <w:rsid w:val="00742292"/>
    <w:rsid w:val="00744AF2"/>
    <w:rsid w:val="007463F7"/>
    <w:rsid w:val="00751DEC"/>
    <w:rsid w:val="00754EED"/>
    <w:rsid w:val="00756B67"/>
    <w:rsid w:val="00757ED0"/>
    <w:rsid w:val="007600FD"/>
    <w:rsid w:val="00761832"/>
    <w:rsid w:val="00762C15"/>
    <w:rsid w:val="00762DBF"/>
    <w:rsid w:val="007637B6"/>
    <w:rsid w:val="00764E90"/>
    <w:rsid w:val="00765EC4"/>
    <w:rsid w:val="00767962"/>
    <w:rsid w:val="007679E1"/>
    <w:rsid w:val="0077195B"/>
    <w:rsid w:val="0077356E"/>
    <w:rsid w:val="007739CE"/>
    <w:rsid w:val="0077781F"/>
    <w:rsid w:val="007829E1"/>
    <w:rsid w:val="00782A76"/>
    <w:rsid w:val="007849C7"/>
    <w:rsid w:val="0078546E"/>
    <w:rsid w:val="0078558D"/>
    <w:rsid w:val="007865C2"/>
    <w:rsid w:val="00786A87"/>
    <w:rsid w:val="00787943"/>
    <w:rsid w:val="007901B5"/>
    <w:rsid w:val="007910D9"/>
    <w:rsid w:val="0079160C"/>
    <w:rsid w:val="007945C6"/>
    <w:rsid w:val="00794B16"/>
    <w:rsid w:val="007A122D"/>
    <w:rsid w:val="007A4A5A"/>
    <w:rsid w:val="007A5CE7"/>
    <w:rsid w:val="007B01B1"/>
    <w:rsid w:val="007B03E9"/>
    <w:rsid w:val="007B10BD"/>
    <w:rsid w:val="007B6853"/>
    <w:rsid w:val="007C1E09"/>
    <w:rsid w:val="007C23F1"/>
    <w:rsid w:val="007C4589"/>
    <w:rsid w:val="007C5A16"/>
    <w:rsid w:val="007C60EE"/>
    <w:rsid w:val="007D3C0F"/>
    <w:rsid w:val="007D476C"/>
    <w:rsid w:val="007D5090"/>
    <w:rsid w:val="007D6EF8"/>
    <w:rsid w:val="007E3049"/>
    <w:rsid w:val="007E46A6"/>
    <w:rsid w:val="007E5D37"/>
    <w:rsid w:val="007E6F36"/>
    <w:rsid w:val="007E79ED"/>
    <w:rsid w:val="007F01E9"/>
    <w:rsid w:val="007F0539"/>
    <w:rsid w:val="007F2A53"/>
    <w:rsid w:val="007F2DE4"/>
    <w:rsid w:val="007F2FC7"/>
    <w:rsid w:val="007F33D1"/>
    <w:rsid w:val="007F4F4D"/>
    <w:rsid w:val="008009BB"/>
    <w:rsid w:val="00802370"/>
    <w:rsid w:val="00803C85"/>
    <w:rsid w:val="00805459"/>
    <w:rsid w:val="008067A2"/>
    <w:rsid w:val="00806D34"/>
    <w:rsid w:val="008074B9"/>
    <w:rsid w:val="008101E3"/>
    <w:rsid w:val="008119F5"/>
    <w:rsid w:val="0081208F"/>
    <w:rsid w:val="008120B9"/>
    <w:rsid w:val="0081465C"/>
    <w:rsid w:val="00814A82"/>
    <w:rsid w:val="00815398"/>
    <w:rsid w:val="00816F98"/>
    <w:rsid w:val="008208E8"/>
    <w:rsid w:val="00823767"/>
    <w:rsid w:val="00824C74"/>
    <w:rsid w:val="00825EEA"/>
    <w:rsid w:val="00826C22"/>
    <w:rsid w:val="00830747"/>
    <w:rsid w:val="00831AE8"/>
    <w:rsid w:val="00833982"/>
    <w:rsid w:val="00833A28"/>
    <w:rsid w:val="00833D53"/>
    <w:rsid w:val="00836451"/>
    <w:rsid w:val="0084165E"/>
    <w:rsid w:val="008438AF"/>
    <w:rsid w:val="00843E5E"/>
    <w:rsid w:val="00844EA9"/>
    <w:rsid w:val="0084554A"/>
    <w:rsid w:val="008519AD"/>
    <w:rsid w:val="00853E4B"/>
    <w:rsid w:val="0086066E"/>
    <w:rsid w:val="00860B8E"/>
    <w:rsid w:val="0086274E"/>
    <w:rsid w:val="00863FFE"/>
    <w:rsid w:val="00864903"/>
    <w:rsid w:val="008670D8"/>
    <w:rsid w:val="008725B7"/>
    <w:rsid w:val="00873245"/>
    <w:rsid w:val="008735EC"/>
    <w:rsid w:val="00873A0C"/>
    <w:rsid w:val="00874030"/>
    <w:rsid w:val="00877C50"/>
    <w:rsid w:val="0088343E"/>
    <w:rsid w:val="00883B67"/>
    <w:rsid w:val="00884DAA"/>
    <w:rsid w:val="00885013"/>
    <w:rsid w:val="0088508C"/>
    <w:rsid w:val="0088714F"/>
    <w:rsid w:val="00887413"/>
    <w:rsid w:val="008879E0"/>
    <w:rsid w:val="00887E5E"/>
    <w:rsid w:val="00890C6A"/>
    <w:rsid w:val="00891FCC"/>
    <w:rsid w:val="00892027"/>
    <w:rsid w:val="00893CC5"/>
    <w:rsid w:val="00894125"/>
    <w:rsid w:val="00896C9F"/>
    <w:rsid w:val="008A1B45"/>
    <w:rsid w:val="008A244F"/>
    <w:rsid w:val="008A2B18"/>
    <w:rsid w:val="008A35AD"/>
    <w:rsid w:val="008A3AB7"/>
    <w:rsid w:val="008A5265"/>
    <w:rsid w:val="008A5789"/>
    <w:rsid w:val="008A5A86"/>
    <w:rsid w:val="008A5E86"/>
    <w:rsid w:val="008A6877"/>
    <w:rsid w:val="008A7587"/>
    <w:rsid w:val="008B0BE7"/>
    <w:rsid w:val="008B0DC7"/>
    <w:rsid w:val="008B0F60"/>
    <w:rsid w:val="008B4025"/>
    <w:rsid w:val="008B51C2"/>
    <w:rsid w:val="008C0DDA"/>
    <w:rsid w:val="008C0E4C"/>
    <w:rsid w:val="008C209A"/>
    <w:rsid w:val="008C3214"/>
    <w:rsid w:val="008C36F6"/>
    <w:rsid w:val="008C3D53"/>
    <w:rsid w:val="008C63B3"/>
    <w:rsid w:val="008D1EDC"/>
    <w:rsid w:val="008D3DDE"/>
    <w:rsid w:val="008D3FA0"/>
    <w:rsid w:val="008D46CB"/>
    <w:rsid w:val="008D61B4"/>
    <w:rsid w:val="008D7583"/>
    <w:rsid w:val="008E087A"/>
    <w:rsid w:val="008E1E7B"/>
    <w:rsid w:val="008E58D9"/>
    <w:rsid w:val="008E7CB0"/>
    <w:rsid w:val="008F3677"/>
    <w:rsid w:val="0090018C"/>
    <w:rsid w:val="00900A91"/>
    <w:rsid w:val="00901490"/>
    <w:rsid w:val="009019D1"/>
    <w:rsid w:val="009046C2"/>
    <w:rsid w:val="00904AA3"/>
    <w:rsid w:val="00905C82"/>
    <w:rsid w:val="009063C5"/>
    <w:rsid w:val="00907E48"/>
    <w:rsid w:val="009107DA"/>
    <w:rsid w:val="00910AEB"/>
    <w:rsid w:val="00914211"/>
    <w:rsid w:val="00914AD3"/>
    <w:rsid w:val="009177DA"/>
    <w:rsid w:val="0092002D"/>
    <w:rsid w:val="00920A27"/>
    <w:rsid w:val="00920E0D"/>
    <w:rsid w:val="0092289F"/>
    <w:rsid w:val="00922E58"/>
    <w:rsid w:val="0092347B"/>
    <w:rsid w:val="00924693"/>
    <w:rsid w:val="009260BF"/>
    <w:rsid w:val="00926334"/>
    <w:rsid w:val="009270E0"/>
    <w:rsid w:val="00927D7E"/>
    <w:rsid w:val="009321E1"/>
    <w:rsid w:val="009325CF"/>
    <w:rsid w:val="0093413F"/>
    <w:rsid w:val="00935E92"/>
    <w:rsid w:val="00937306"/>
    <w:rsid w:val="00937399"/>
    <w:rsid w:val="00940937"/>
    <w:rsid w:val="00940B90"/>
    <w:rsid w:val="00941AF9"/>
    <w:rsid w:val="009426D7"/>
    <w:rsid w:val="00942BC2"/>
    <w:rsid w:val="009431C9"/>
    <w:rsid w:val="00943B97"/>
    <w:rsid w:val="00944300"/>
    <w:rsid w:val="0095056B"/>
    <w:rsid w:val="009508EC"/>
    <w:rsid w:val="00950C8C"/>
    <w:rsid w:val="00951265"/>
    <w:rsid w:val="0095227A"/>
    <w:rsid w:val="00952A04"/>
    <w:rsid w:val="00953352"/>
    <w:rsid w:val="00953FE5"/>
    <w:rsid w:val="009547F0"/>
    <w:rsid w:val="00956A2D"/>
    <w:rsid w:val="009575F5"/>
    <w:rsid w:val="00961E13"/>
    <w:rsid w:val="009625DD"/>
    <w:rsid w:val="009632FC"/>
    <w:rsid w:val="009635C3"/>
    <w:rsid w:val="00963CFE"/>
    <w:rsid w:val="00964744"/>
    <w:rsid w:val="009647A0"/>
    <w:rsid w:val="00965FF3"/>
    <w:rsid w:val="00966A04"/>
    <w:rsid w:val="0097071B"/>
    <w:rsid w:val="00971FEE"/>
    <w:rsid w:val="009731B3"/>
    <w:rsid w:val="0097524A"/>
    <w:rsid w:val="009759EE"/>
    <w:rsid w:val="009768E2"/>
    <w:rsid w:val="00977BF5"/>
    <w:rsid w:val="009819F0"/>
    <w:rsid w:val="009848A4"/>
    <w:rsid w:val="00984E9F"/>
    <w:rsid w:val="009859C1"/>
    <w:rsid w:val="00985A57"/>
    <w:rsid w:val="009868FC"/>
    <w:rsid w:val="00986DFD"/>
    <w:rsid w:val="00987146"/>
    <w:rsid w:val="00987A6F"/>
    <w:rsid w:val="00987F7A"/>
    <w:rsid w:val="00990215"/>
    <w:rsid w:val="00990FF9"/>
    <w:rsid w:val="0099124E"/>
    <w:rsid w:val="00991461"/>
    <w:rsid w:val="009920DE"/>
    <w:rsid w:val="00993053"/>
    <w:rsid w:val="00993BF3"/>
    <w:rsid w:val="009A1714"/>
    <w:rsid w:val="009A25A6"/>
    <w:rsid w:val="009A2E11"/>
    <w:rsid w:val="009A48BD"/>
    <w:rsid w:val="009A7757"/>
    <w:rsid w:val="009A7F08"/>
    <w:rsid w:val="009B107F"/>
    <w:rsid w:val="009B2EC4"/>
    <w:rsid w:val="009B3210"/>
    <w:rsid w:val="009B44C9"/>
    <w:rsid w:val="009B5707"/>
    <w:rsid w:val="009B57BE"/>
    <w:rsid w:val="009B7466"/>
    <w:rsid w:val="009B74E6"/>
    <w:rsid w:val="009C132E"/>
    <w:rsid w:val="009C213B"/>
    <w:rsid w:val="009C44A3"/>
    <w:rsid w:val="009C5B89"/>
    <w:rsid w:val="009C5C7C"/>
    <w:rsid w:val="009C6E93"/>
    <w:rsid w:val="009D31E1"/>
    <w:rsid w:val="009D36CC"/>
    <w:rsid w:val="009D41ED"/>
    <w:rsid w:val="009E199C"/>
    <w:rsid w:val="009E32D3"/>
    <w:rsid w:val="009E3343"/>
    <w:rsid w:val="009E46A8"/>
    <w:rsid w:val="009E7FBE"/>
    <w:rsid w:val="009F597B"/>
    <w:rsid w:val="009F62B5"/>
    <w:rsid w:val="00A00CAD"/>
    <w:rsid w:val="00A02F1A"/>
    <w:rsid w:val="00A02F2D"/>
    <w:rsid w:val="00A03F46"/>
    <w:rsid w:val="00A064FC"/>
    <w:rsid w:val="00A11D59"/>
    <w:rsid w:val="00A11D5C"/>
    <w:rsid w:val="00A120ED"/>
    <w:rsid w:val="00A12F4A"/>
    <w:rsid w:val="00A13179"/>
    <w:rsid w:val="00A1333F"/>
    <w:rsid w:val="00A13D46"/>
    <w:rsid w:val="00A20DA3"/>
    <w:rsid w:val="00A22E27"/>
    <w:rsid w:val="00A231B7"/>
    <w:rsid w:val="00A27C03"/>
    <w:rsid w:val="00A27EBA"/>
    <w:rsid w:val="00A31B1E"/>
    <w:rsid w:val="00A327B6"/>
    <w:rsid w:val="00A32CAF"/>
    <w:rsid w:val="00A352C7"/>
    <w:rsid w:val="00A40317"/>
    <w:rsid w:val="00A4083C"/>
    <w:rsid w:val="00A461ED"/>
    <w:rsid w:val="00A46466"/>
    <w:rsid w:val="00A502B9"/>
    <w:rsid w:val="00A5165E"/>
    <w:rsid w:val="00A51A02"/>
    <w:rsid w:val="00A536E0"/>
    <w:rsid w:val="00A54387"/>
    <w:rsid w:val="00A54513"/>
    <w:rsid w:val="00A55C78"/>
    <w:rsid w:val="00A55C9D"/>
    <w:rsid w:val="00A56AD3"/>
    <w:rsid w:val="00A57B47"/>
    <w:rsid w:val="00A63FE7"/>
    <w:rsid w:val="00A646E2"/>
    <w:rsid w:val="00A65BD6"/>
    <w:rsid w:val="00A65E81"/>
    <w:rsid w:val="00A7094A"/>
    <w:rsid w:val="00A71A30"/>
    <w:rsid w:val="00A726DD"/>
    <w:rsid w:val="00A730D2"/>
    <w:rsid w:val="00A802A7"/>
    <w:rsid w:val="00A81C56"/>
    <w:rsid w:val="00A82551"/>
    <w:rsid w:val="00A8467D"/>
    <w:rsid w:val="00A8741B"/>
    <w:rsid w:val="00A87D29"/>
    <w:rsid w:val="00A90B3A"/>
    <w:rsid w:val="00A90D3F"/>
    <w:rsid w:val="00A91246"/>
    <w:rsid w:val="00A938D9"/>
    <w:rsid w:val="00A95A63"/>
    <w:rsid w:val="00A9696F"/>
    <w:rsid w:val="00A97B49"/>
    <w:rsid w:val="00AA0B1F"/>
    <w:rsid w:val="00AA5114"/>
    <w:rsid w:val="00AA5E03"/>
    <w:rsid w:val="00AA6E19"/>
    <w:rsid w:val="00AB0537"/>
    <w:rsid w:val="00AB1F0A"/>
    <w:rsid w:val="00AC0597"/>
    <w:rsid w:val="00AC36F7"/>
    <w:rsid w:val="00AC53E6"/>
    <w:rsid w:val="00AC74A2"/>
    <w:rsid w:val="00AD14DC"/>
    <w:rsid w:val="00AD300C"/>
    <w:rsid w:val="00AD47DD"/>
    <w:rsid w:val="00AD5811"/>
    <w:rsid w:val="00AD6E50"/>
    <w:rsid w:val="00AE1580"/>
    <w:rsid w:val="00AE5131"/>
    <w:rsid w:val="00AE602B"/>
    <w:rsid w:val="00AF0158"/>
    <w:rsid w:val="00AF0FA8"/>
    <w:rsid w:val="00AF29A0"/>
    <w:rsid w:val="00AF2D82"/>
    <w:rsid w:val="00AF49B8"/>
    <w:rsid w:val="00AF6C92"/>
    <w:rsid w:val="00AF6D49"/>
    <w:rsid w:val="00AF74EE"/>
    <w:rsid w:val="00AF7500"/>
    <w:rsid w:val="00AF785B"/>
    <w:rsid w:val="00AF7D70"/>
    <w:rsid w:val="00AF7F25"/>
    <w:rsid w:val="00B0060E"/>
    <w:rsid w:val="00B00664"/>
    <w:rsid w:val="00B01808"/>
    <w:rsid w:val="00B0324E"/>
    <w:rsid w:val="00B04BD2"/>
    <w:rsid w:val="00B07620"/>
    <w:rsid w:val="00B1018C"/>
    <w:rsid w:val="00B105E2"/>
    <w:rsid w:val="00B11F7A"/>
    <w:rsid w:val="00B122C8"/>
    <w:rsid w:val="00B1281B"/>
    <w:rsid w:val="00B12D77"/>
    <w:rsid w:val="00B149BC"/>
    <w:rsid w:val="00B15E85"/>
    <w:rsid w:val="00B164CE"/>
    <w:rsid w:val="00B168E6"/>
    <w:rsid w:val="00B175C8"/>
    <w:rsid w:val="00B223B4"/>
    <w:rsid w:val="00B260D3"/>
    <w:rsid w:val="00B26A03"/>
    <w:rsid w:val="00B26BF3"/>
    <w:rsid w:val="00B2706D"/>
    <w:rsid w:val="00B30A78"/>
    <w:rsid w:val="00B314F0"/>
    <w:rsid w:val="00B31859"/>
    <w:rsid w:val="00B31C63"/>
    <w:rsid w:val="00B32DA8"/>
    <w:rsid w:val="00B32FC6"/>
    <w:rsid w:val="00B33EC3"/>
    <w:rsid w:val="00B33FF0"/>
    <w:rsid w:val="00B34A74"/>
    <w:rsid w:val="00B370F5"/>
    <w:rsid w:val="00B379E9"/>
    <w:rsid w:val="00B40360"/>
    <w:rsid w:val="00B41DE1"/>
    <w:rsid w:val="00B43059"/>
    <w:rsid w:val="00B45EA0"/>
    <w:rsid w:val="00B50E08"/>
    <w:rsid w:val="00B511C3"/>
    <w:rsid w:val="00B51DB1"/>
    <w:rsid w:val="00B524A6"/>
    <w:rsid w:val="00B54BBA"/>
    <w:rsid w:val="00B56023"/>
    <w:rsid w:val="00B5688B"/>
    <w:rsid w:val="00B56FB6"/>
    <w:rsid w:val="00B57D34"/>
    <w:rsid w:val="00B6056A"/>
    <w:rsid w:val="00B60B01"/>
    <w:rsid w:val="00B61C5A"/>
    <w:rsid w:val="00B62A5D"/>
    <w:rsid w:val="00B64D78"/>
    <w:rsid w:val="00B66CBF"/>
    <w:rsid w:val="00B67242"/>
    <w:rsid w:val="00B710B0"/>
    <w:rsid w:val="00B71DDC"/>
    <w:rsid w:val="00B73AE6"/>
    <w:rsid w:val="00B7736B"/>
    <w:rsid w:val="00B774A5"/>
    <w:rsid w:val="00B812E6"/>
    <w:rsid w:val="00B81E8F"/>
    <w:rsid w:val="00B82501"/>
    <w:rsid w:val="00B85C0D"/>
    <w:rsid w:val="00B85F18"/>
    <w:rsid w:val="00B86CCB"/>
    <w:rsid w:val="00B8725D"/>
    <w:rsid w:val="00B9185F"/>
    <w:rsid w:val="00B91DCB"/>
    <w:rsid w:val="00B92CD8"/>
    <w:rsid w:val="00B937F8"/>
    <w:rsid w:val="00B939CB"/>
    <w:rsid w:val="00BA007E"/>
    <w:rsid w:val="00BA27FD"/>
    <w:rsid w:val="00BA41BB"/>
    <w:rsid w:val="00BA4E99"/>
    <w:rsid w:val="00BA5525"/>
    <w:rsid w:val="00BA68C1"/>
    <w:rsid w:val="00BA68EA"/>
    <w:rsid w:val="00BA751B"/>
    <w:rsid w:val="00BA7FCA"/>
    <w:rsid w:val="00BB1B19"/>
    <w:rsid w:val="00BB2FD2"/>
    <w:rsid w:val="00BB311A"/>
    <w:rsid w:val="00BB3379"/>
    <w:rsid w:val="00BB472E"/>
    <w:rsid w:val="00BB496D"/>
    <w:rsid w:val="00BB4B42"/>
    <w:rsid w:val="00BB512B"/>
    <w:rsid w:val="00BB5AB6"/>
    <w:rsid w:val="00BC066D"/>
    <w:rsid w:val="00BC0892"/>
    <w:rsid w:val="00BC1B85"/>
    <w:rsid w:val="00BC2A05"/>
    <w:rsid w:val="00BC2C8C"/>
    <w:rsid w:val="00BC4356"/>
    <w:rsid w:val="00BC5B0E"/>
    <w:rsid w:val="00BD0FF7"/>
    <w:rsid w:val="00BD1038"/>
    <w:rsid w:val="00BD1879"/>
    <w:rsid w:val="00BD3065"/>
    <w:rsid w:val="00BD7613"/>
    <w:rsid w:val="00BD7AF0"/>
    <w:rsid w:val="00BE0EC4"/>
    <w:rsid w:val="00BE160C"/>
    <w:rsid w:val="00BE1FB9"/>
    <w:rsid w:val="00BE56CE"/>
    <w:rsid w:val="00BE5D19"/>
    <w:rsid w:val="00BE6914"/>
    <w:rsid w:val="00BF12E0"/>
    <w:rsid w:val="00BF180E"/>
    <w:rsid w:val="00BF2940"/>
    <w:rsid w:val="00BF4B0B"/>
    <w:rsid w:val="00BF5EB2"/>
    <w:rsid w:val="00C00035"/>
    <w:rsid w:val="00C022FC"/>
    <w:rsid w:val="00C02DF3"/>
    <w:rsid w:val="00C032CE"/>
    <w:rsid w:val="00C037EA"/>
    <w:rsid w:val="00C07857"/>
    <w:rsid w:val="00C10074"/>
    <w:rsid w:val="00C10B26"/>
    <w:rsid w:val="00C125E4"/>
    <w:rsid w:val="00C14A61"/>
    <w:rsid w:val="00C1539F"/>
    <w:rsid w:val="00C15981"/>
    <w:rsid w:val="00C160B3"/>
    <w:rsid w:val="00C21222"/>
    <w:rsid w:val="00C227DA"/>
    <w:rsid w:val="00C22AE4"/>
    <w:rsid w:val="00C2385E"/>
    <w:rsid w:val="00C24D7F"/>
    <w:rsid w:val="00C24D9A"/>
    <w:rsid w:val="00C259F0"/>
    <w:rsid w:val="00C25EB8"/>
    <w:rsid w:val="00C261CE"/>
    <w:rsid w:val="00C26E37"/>
    <w:rsid w:val="00C3071A"/>
    <w:rsid w:val="00C31A13"/>
    <w:rsid w:val="00C330FA"/>
    <w:rsid w:val="00C34A5D"/>
    <w:rsid w:val="00C3626D"/>
    <w:rsid w:val="00C36CA6"/>
    <w:rsid w:val="00C37F75"/>
    <w:rsid w:val="00C41F9B"/>
    <w:rsid w:val="00C436EA"/>
    <w:rsid w:val="00C443A2"/>
    <w:rsid w:val="00C4535C"/>
    <w:rsid w:val="00C4544C"/>
    <w:rsid w:val="00C47710"/>
    <w:rsid w:val="00C504C3"/>
    <w:rsid w:val="00C5094C"/>
    <w:rsid w:val="00C5246A"/>
    <w:rsid w:val="00C527E2"/>
    <w:rsid w:val="00C52972"/>
    <w:rsid w:val="00C52E4B"/>
    <w:rsid w:val="00C5330E"/>
    <w:rsid w:val="00C56056"/>
    <w:rsid w:val="00C562D5"/>
    <w:rsid w:val="00C56F48"/>
    <w:rsid w:val="00C57515"/>
    <w:rsid w:val="00C5791F"/>
    <w:rsid w:val="00C57950"/>
    <w:rsid w:val="00C57A42"/>
    <w:rsid w:val="00C60065"/>
    <w:rsid w:val="00C62EA1"/>
    <w:rsid w:val="00C64C42"/>
    <w:rsid w:val="00C6737E"/>
    <w:rsid w:val="00C6773B"/>
    <w:rsid w:val="00C67AF2"/>
    <w:rsid w:val="00C67B12"/>
    <w:rsid w:val="00C67ED5"/>
    <w:rsid w:val="00C73FE3"/>
    <w:rsid w:val="00C77B5A"/>
    <w:rsid w:val="00C77C5C"/>
    <w:rsid w:val="00C8144C"/>
    <w:rsid w:val="00C832C6"/>
    <w:rsid w:val="00C83444"/>
    <w:rsid w:val="00C86076"/>
    <w:rsid w:val="00C86A58"/>
    <w:rsid w:val="00C87031"/>
    <w:rsid w:val="00C87C49"/>
    <w:rsid w:val="00C9094E"/>
    <w:rsid w:val="00C90DE3"/>
    <w:rsid w:val="00C91AF9"/>
    <w:rsid w:val="00C93791"/>
    <w:rsid w:val="00C93AB7"/>
    <w:rsid w:val="00C94779"/>
    <w:rsid w:val="00C9569C"/>
    <w:rsid w:val="00C967F3"/>
    <w:rsid w:val="00C97A22"/>
    <w:rsid w:val="00CA3F58"/>
    <w:rsid w:val="00CA4097"/>
    <w:rsid w:val="00CA6507"/>
    <w:rsid w:val="00CB06FC"/>
    <w:rsid w:val="00CB092E"/>
    <w:rsid w:val="00CB1545"/>
    <w:rsid w:val="00CB3C3D"/>
    <w:rsid w:val="00CB46EA"/>
    <w:rsid w:val="00CB49D5"/>
    <w:rsid w:val="00CC55CD"/>
    <w:rsid w:val="00CC5E21"/>
    <w:rsid w:val="00CC6521"/>
    <w:rsid w:val="00CC709F"/>
    <w:rsid w:val="00CD004C"/>
    <w:rsid w:val="00CD0372"/>
    <w:rsid w:val="00CD1181"/>
    <w:rsid w:val="00CD2BE2"/>
    <w:rsid w:val="00CD5653"/>
    <w:rsid w:val="00CD5EDB"/>
    <w:rsid w:val="00CD60D2"/>
    <w:rsid w:val="00CD6160"/>
    <w:rsid w:val="00CD72D4"/>
    <w:rsid w:val="00CE2C1D"/>
    <w:rsid w:val="00CE3136"/>
    <w:rsid w:val="00CE4831"/>
    <w:rsid w:val="00CE6B8B"/>
    <w:rsid w:val="00CF0483"/>
    <w:rsid w:val="00CF0BCA"/>
    <w:rsid w:val="00CF1002"/>
    <w:rsid w:val="00CF6C7E"/>
    <w:rsid w:val="00CF6E13"/>
    <w:rsid w:val="00CF7F57"/>
    <w:rsid w:val="00D00729"/>
    <w:rsid w:val="00D00DC4"/>
    <w:rsid w:val="00D01EC8"/>
    <w:rsid w:val="00D02848"/>
    <w:rsid w:val="00D0466D"/>
    <w:rsid w:val="00D0555E"/>
    <w:rsid w:val="00D06101"/>
    <w:rsid w:val="00D12EBA"/>
    <w:rsid w:val="00D13D4C"/>
    <w:rsid w:val="00D13FCE"/>
    <w:rsid w:val="00D14987"/>
    <w:rsid w:val="00D1539B"/>
    <w:rsid w:val="00D16EBE"/>
    <w:rsid w:val="00D171FD"/>
    <w:rsid w:val="00D17798"/>
    <w:rsid w:val="00D17AFD"/>
    <w:rsid w:val="00D21563"/>
    <w:rsid w:val="00D22ADA"/>
    <w:rsid w:val="00D26809"/>
    <w:rsid w:val="00D32C1C"/>
    <w:rsid w:val="00D32DD4"/>
    <w:rsid w:val="00D32F72"/>
    <w:rsid w:val="00D33683"/>
    <w:rsid w:val="00D34450"/>
    <w:rsid w:val="00D3559D"/>
    <w:rsid w:val="00D36F40"/>
    <w:rsid w:val="00D37941"/>
    <w:rsid w:val="00D43034"/>
    <w:rsid w:val="00D43E57"/>
    <w:rsid w:val="00D442D7"/>
    <w:rsid w:val="00D468A4"/>
    <w:rsid w:val="00D50020"/>
    <w:rsid w:val="00D51E78"/>
    <w:rsid w:val="00D526D0"/>
    <w:rsid w:val="00D5361C"/>
    <w:rsid w:val="00D54ABF"/>
    <w:rsid w:val="00D56B0B"/>
    <w:rsid w:val="00D5720D"/>
    <w:rsid w:val="00D60B89"/>
    <w:rsid w:val="00D631E6"/>
    <w:rsid w:val="00D634E6"/>
    <w:rsid w:val="00D65797"/>
    <w:rsid w:val="00D67160"/>
    <w:rsid w:val="00D70D06"/>
    <w:rsid w:val="00D71035"/>
    <w:rsid w:val="00D714CA"/>
    <w:rsid w:val="00D714D8"/>
    <w:rsid w:val="00D71E61"/>
    <w:rsid w:val="00D72FCE"/>
    <w:rsid w:val="00D73371"/>
    <w:rsid w:val="00D73D65"/>
    <w:rsid w:val="00D742EB"/>
    <w:rsid w:val="00D74F09"/>
    <w:rsid w:val="00D759FC"/>
    <w:rsid w:val="00D8151C"/>
    <w:rsid w:val="00D8216C"/>
    <w:rsid w:val="00D82717"/>
    <w:rsid w:val="00D82C68"/>
    <w:rsid w:val="00D83673"/>
    <w:rsid w:val="00D83BE5"/>
    <w:rsid w:val="00D84BD4"/>
    <w:rsid w:val="00D85023"/>
    <w:rsid w:val="00D86E13"/>
    <w:rsid w:val="00D871C0"/>
    <w:rsid w:val="00D87A4D"/>
    <w:rsid w:val="00D90B61"/>
    <w:rsid w:val="00D90BD5"/>
    <w:rsid w:val="00D928CA"/>
    <w:rsid w:val="00D928DC"/>
    <w:rsid w:val="00D92A3D"/>
    <w:rsid w:val="00D93691"/>
    <w:rsid w:val="00D9529E"/>
    <w:rsid w:val="00D959FB"/>
    <w:rsid w:val="00DA2169"/>
    <w:rsid w:val="00DA28BC"/>
    <w:rsid w:val="00DA356E"/>
    <w:rsid w:val="00DA37AF"/>
    <w:rsid w:val="00DA3AC7"/>
    <w:rsid w:val="00DA57BA"/>
    <w:rsid w:val="00DA63B3"/>
    <w:rsid w:val="00DA6B85"/>
    <w:rsid w:val="00DA7976"/>
    <w:rsid w:val="00DB0001"/>
    <w:rsid w:val="00DB0491"/>
    <w:rsid w:val="00DB06BC"/>
    <w:rsid w:val="00DB173A"/>
    <w:rsid w:val="00DB21A5"/>
    <w:rsid w:val="00DB307A"/>
    <w:rsid w:val="00DB5E85"/>
    <w:rsid w:val="00DB79F7"/>
    <w:rsid w:val="00DB7D1F"/>
    <w:rsid w:val="00DB7D85"/>
    <w:rsid w:val="00DC5122"/>
    <w:rsid w:val="00DC6849"/>
    <w:rsid w:val="00DC785B"/>
    <w:rsid w:val="00DD07A3"/>
    <w:rsid w:val="00DD24D0"/>
    <w:rsid w:val="00DD2901"/>
    <w:rsid w:val="00DD3C23"/>
    <w:rsid w:val="00DD3CA2"/>
    <w:rsid w:val="00DD4469"/>
    <w:rsid w:val="00DD5414"/>
    <w:rsid w:val="00DD5B80"/>
    <w:rsid w:val="00DE007C"/>
    <w:rsid w:val="00DE53D0"/>
    <w:rsid w:val="00DE5DA7"/>
    <w:rsid w:val="00DE633B"/>
    <w:rsid w:val="00DE7D62"/>
    <w:rsid w:val="00DF07E6"/>
    <w:rsid w:val="00DF2B35"/>
    <w:rsid w:val="00DF3AC9"/>
    <w:rsid w:val="00DF3F1E"/>
    <w:rsid w:val="00DF4BA1"/>
    <w:rsid w:val="00DF631F"/>
    <w:rsid w:val="00DF6C1A"/>
    <w:rsid w:val="00DF733E"/>
    <w:rsid w:val="00E00EAE"/>
    <w:rsid w:val="00E06F33"/>
    <w:rsid w:val="00E07506"/>
    <w:rsid w:val="00E07DE8"/>
    <w:rsid w:val="00E10AD2"/>
    <w:rsid w:val="00E14ECA"/>
    <w:rsid w:val="00E15F82"/>
    <w:rsid w:val="00E1648E"/>
    <w:rsid w:val="00E166A1"/>
    <w:rsid w:val="00E16F3D"/>
    <w:rsid w:val="00E22370"/>
    <w:rsid w:val="00E22654"/>
    <w:rsid w:val="00E228B7"/>
    <w:rsid w:val="00E23117"/>
    <w:rsid w:val="00E25A4A"/>
    <w:rsid w:val="00E276B8"/>
    <w:rsid w:val="00E27C93"/>
    <w:rsid w:val="00E27ECB"/>
    <w:rsid w:val="00E304AD"/>
    <w:rsid w:val="00E30CAE"/>
    <w:rsid w:val="00E31726"/>
    <w:rsid w:val="00E33F29"/>
    <w:rsid w:val="00E344A8"/>
    <w:rsid w:val="00E34957"/>
    <w:rsid w:val="00E36578"/>
    <w:rsid w:val="00E37632"/>
    <w:rsid w:val="00E40353"/>
    <w:rsid w:val="00E40380"/>
    <w:rsid w:val="00E40710"/>
    <w:rsid w:val="00E41025"/>
    <w:rsid w:val="00E41B52"/>
    <w:rsid w:val="00E44923"/>
    <w:rsid w:val="00E45C81"/>
    <w:rsid w:val="00E50BC1"/>
    <w:rsid w:val="00E53B86"/>
    <w:rsid w:val="00E53CF1"/>
    <w:rsid w:val="00E53D63"/>
    <w:rsid w:val="00E54069"/>
    <w:rsid w:val="00E5732D"/>
    <w:rsid w:val="00E60ED2"/>
    <w:rsid w:val="00E63ECB"/>
    <w:rsid w:val="00E64392"/>
    <w:rsid w:val="00E64AC2"/>
    <w:rsid w:val="00E65A5B"/>
    <w:rsid w:val="00E67105"/>
    <w:rsid w:val="00E67BF3"/>
    <w:rsid w:val="00E70552"/>
    <w:rsid w:val="00E70E14"/>
    <w:rsid w:val="00E71FB4"/>
    <w:rsid w:val="00E72B74"/>
    <w:rsid w:val="00E7468F"/>
    <w:rsid w:val="00E767A2"/>
    <w:rsid w:val="00E77567"/>
    <w:rsid w:val="00E81A1F"/>
    <w:rsid w:val="00E81E86"/>
    <w:rsid w:val="00E81F61"/>
    <w:rsid w:val="00E83D58"/>
    <w:rsid w:val="00E85A9A"/>
    <w:rsid w:val="00E903ED"/>
    <w:rsid w:val="00E91EF4"/>
    <w:rsid w:val="00E92788"/>
    <w:rsid w:val="00E952B9"/>
    <w:rsid w:val="00E968CC"/>
    <w:rsid w:val="00E978C8"/>
    <w:rsid w:val="00EA1645"/>
    <w:rsid w:val="00EA36E8"/>
    <w:rsid w:val="00EA3EA4"/>
    <w:rsid w:val="00EA79FE"/>
    <w:rsid w:val="00EB14F3"/>
    <w:rsid w:val="00EB25B9"/>
    <w:rsid w:val="00EB2AD3"/>
    <w:rsid w:val="00EB3FB1"/>
    <w:rsid w:val="00EB4387"/>
    <w:rsid w:val="00EB55DB"/>
    <w:rsid w:val="00EB605A"/>
    <w:rsid w:val="00EB6857"/>
    <w:rsid w:val="00EC1847"/>
    <w:rsid w:val="00EC338C"/>
    <w:rsid w:val="00EC45E1"/>
    <w:rsid w:val="00EC667A"/>
    <w:rsid w:val="00ED2293"/>
    <w:rsid w:val="00ED33C8"/>
    <w:rsid w:val="00ED51CD"/>
    <w:rsid w:val="00ED5ABB"/>
    <w:rsid w:val="00ED5E56"/>
    <w:rsid w:val="00ED6774"/>
    <w:rsid w:val="00ED7345"/>
    <w:rsid w:val="00ED7FBF"/>
    <w:rsid w:val="00EE079A"/>
    <w:rsid w:val="00EE3852"/>
    <w:rsid w:val="00EE3D53"/>
    <w:rsid w:val="00EE4956"/>
    <w:rsid w:val="00EE4AFA"/>
    <w:rsid w:val="00EE573A"/>
    <w:rsid w:val="00EE5A81"/>
    <w:rsid w:val="00EE5B96"/>
    <w:rsid w:val="00EE7DC3"/>
    <w:rsid w:val="00EF001D"/>
    <w:rsid w:val="00EF0353"/>
    <w:rsid w:val="00EF1166"/>
    <w:rsid w:val="00EF4C57"/>
    <w:rsid w:val="00EF4F85"/>
    <w:rsid w:val="00EF5B05"/>
    <w:rsid w:val="00EF5E11"/>
    <w:rsid w:val="00F0200D"/>
    <w:rsid w:val="00F03B45"/>
    <w:rsid w:val="00F03FAE"/>
    <w:rsid w:val="00F043DD"/>
    <w:rsid w:val="00F0551E"/>
    <w:rsid w:val="00F055F2"/>
    <w:rsid w:val="00F06558"/>
    <w:rsid w:val="00F06E97"/>
    <w:rsid w:val="00F11208"/>
    <w:rsid w:val="00F128EE"/>
    <w:rsid w:val="00F15452"/>
    <w:rsid w:val="00F155D1"/>
    <w:rsid w:val="00F15BE7"/>
    <w:rsid w:val="00F1686A"/>
    <w:rsid w:val="00F1799D"/>
    <w:rsid w:val="00F212A6"/>
    <w:rsid w:val="00F21646"/>
    <w:rsid w:val="00F22AC7"/>
    <w:rsid w:val="00F272DF"/>
    <w:rsid w:val="00F30E39"/>
    <w:rsid w:val="00F32585"/>
    <w:rsid w:val="00F33A6C"/>
    <w:rsid w:val="00F3432B"/>
    <w:rsid w:val="00F359FA"/>
    <w:rsid w:val="00F35FC9"/>
    <w:rsid w:val="00F36160"/>
    <w:rsid w:val="00F36248"/>
    <w:rsid w:val="00F371FD"/>
    <w:rsid w:val="00F37587"/>
    <w:rsid w:val="00F41E17"/>
    <w:rsid w:val="00F43001"/>
    <w:rsid w:val="00F443E9"/>
    <w:rsid w:val="00F46C61"/>
    <w:rsid w:val="00F47467"/>
    <w:rsid w:val="00F51105"/>
    <w:rsid w:val="00F51B67"/>
    <w:rsid w:val="00F5263A"/>
    <w:rsid w:val="00F52BC3"/>
    <w:rsid w:val="00F5371C"/>
    <w:rsid w:val="00F53B49"/>
    <w:rsid w:val="00F53E85"/>
    <w:rsid w:val="00F54F1A"/>
    <w:rsid w:val="00F55178"/>
    <w:rsid w:val="00F55554"/>
    <w:rsid w:val="00F56EA0"/>
    <w:rsid w:val="00F60962"/>
    <w:rsid w:val="00F60C6A"/>
    <w:rsid w:val="00F62520"/>
    <w:rsid w:val="00F6346A"/>
    <w:rsid w:val="00F65179"/>
    <w:rsid w:val="00F651E7"/>
    <w:rsid w:val="00F66B36"/>
    <w:rsid w:val="00F72172"/>
    <w:rsid w:val="00F72810"/>
    <w:rsid w:val="00F72BE3"/>
    <w:rsid w:val="00F72CAB"/>
    <w:rsid w:val="00F73E6F"/>
    <w:rsid w:val="00F74369"/>
    <w:rsid w:val="00F7659F"/>
    <w:rsid w:val="00F766DA"/>
    <w:rsid w:val="00F77B19"/>
    <w:rsid w:val="00F77D1F"/>
    <w:rsid w:val="00F8083C"/>
    <w:rsid w:val="00F8223A"/>
    <w:rsid w:val="00F858A0"/>
    <w:rsid w:val="00F92E83"/>
    <w:rsid w:val="00F947BF"/>
    <w:rsid w:val="00F94EE6"/>
    <w:rsid w:val="00F96A63"/>
    <w:rsid w:val="00FA0036"/>
    <w:rsid w:val="00FA1144"/>
    <w:rsid w:val="00FA35AB"/>
    <w:rsid w:val="00FB157D"/>
    <w:rsid w:val="00FB2B8B"/>
    <w:rsid w:val="00FB5A65"/>
    <w:rsid w:val="00FB6F42"/>
    <w:rsid w:val="00FB7F32"/>
    <w:rsid w:val="00FC0221"/>
    <w:rsid w:val="00FC04D4"/>
    <w:rsid w:val="00FC1202"/>
    <w:rsid w:val="00FC2409"/>
    <w:rsid w:val="00FC3199"/>
    <w:rsid w:val="00FC3440"/>
    <w:rsid w:val="00FC3C84"/>
    <w:rsid w:val="00FC6388"/>
    <w:rsid w:val="00FC670A"/>
    <w:rsid w:val="00FC7568"/>
    <w:rsid w:val="00FD0B13"/>
    <w:rsid w:val="00FD0B85"/>
    <w:rsid w:val="00FD71AC"/>
    <w:rsid w:val="00FE024B"/>
    <w:rsid w:val="00FE3B21"/>
    <w:rsid w:val="00FE401F"/>
    <w:rsid w:val="00FE6706"/>
    <w:rsid w:val="00FE69CA"/>
    <w:rsid w:val="00FF0E39"/>
    <w:rsid w:val="00FF10D6"/>
    <w:rsid w:val="00FF30DF"/>
    <w:rsid w:val="00FF3F69"/>
    <w:rsid w:val="00FF3F9C"/>
    <w:rsid w:val="00FF42A0"/>
    <w:rsid w:val="00FF44D0"/>
    <w:rsid w:val="00FF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838E0"/>
  <w15:chartTrackingRefBased/>
  <w15:docId w15:val="{BA544C0D-08D9-466E-944C-0C1FD72A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44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A40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-E Fußnotentext,-E Fuﬂnotentext,Footnote,Footnote text,Fußnote,Fußnotentext Ursprung,Fuﬂnotentext Ursprung,Podrozdzia3,Podrozdział,Tekst przypisu Znak Znak Znak Znak,Tekst przypisu Znak Znak Znak Znak Znak"/>
    <w:basedOn w:val="Normalny"/>
    <w:link w:val="TekstprzypisudolnegoZnak"/>
    <w:uiPriority w:val="99"/>
    <w:unhideWhenUsed/>
    <w:rsid w:val="00CA409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-E Fußnotentext Znak,-E Fuﬂnotentext Znak,Footnote Znak,Footnote text Znak,Fußnote Znak,Fußnotentext Ursprung Znak,Fuﬂnotentext Ursprung Znak,Podrozdzia3 Znak,Podrozdział Znak,Tekst przypisu Znak Znak Znak Znak Znak1"/>
    <w:basedOn w:val="Domylnaczcionkaakapitu"/>
    <w:link w:val="Tekstprzypisudolnego"/>
    <w:uiPriority w:val="99"/>
    <w:rsid w:val="00CA4097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4097"/>
    <w:rPr>
      <w:vertAlign w:val="superscript"/>
    </w:rPr>
  </w:style>
  <w:style w:type="character" w:customStyle="1" w:styleId="ui-provider">
    <w:name w:val="ui-provider"/>
    <w:basedOn w:val="Domylnaczcionkaakapitu"/>
    <w:rsid w:val="00CA4097"/>
  </w:style>
  <w:style w:type="character" w:styleId="Odwoaniedokomentarza">
    <w:name w:val="annotation reference"/>
    <w:basedOn w:val="Domylnaczcionkaakapitu"/>
    <w:uiPriority w:val="99"/>
    <w:unhideWhenUsed/>
    <w:rsid w:val="00CA40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40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4097"/>
    <w:rPr>
      <w:sz w:val="20"/>
      <w:szCs w:val="20"/>
    </w:rPr>
  </w:style>
  <w:style w:type="character" w:customStyle="1" w:styleId="cf01">
    <w:name w:val="cf01"/>
    <w:basedOn w:val="Domylnaczcionkaakapitu"/>
    <w:rsid w:val="00CA4097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CA409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f0">
    <w:name w:val="pf0"/>
    <w:basedOn w:val="Normalny"/>
    <w:rsid w:val="00CA4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F0539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7B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7B28"/>
    <w:rPr>
      <w:b/>
      <w:bCs/>
      <w:sz w:val="20"/>
      <w:szCs w:val="20"/>
    </w:rPr>
  </w:style>
  <w:style w:type="paragraph" w:styleId="Akapitzlist">
    <w:name w:val="List Paragraph"/>
    <w:aliases w:val="List Paragraph_0,Numerowanie"/>
    <w:basedOn w:val="Normalny"/>
    <w:link w:val="AkapitzlistZnak"/>
    <w:uiPriority w:val="34"/>
    <w:qFormat/>
    <w:rsid w:val="004965D3"/>
    <w:pPr>
      <w:spacing w:after="0" w:line="240" w:lineRule="auto"/>
      <w:ind w:left="720"/>
    </w:pPr>
    <w:rPr>
      <w:rFonts w:ascii="Calibri" w:hAnsi="Calibri" w:cs="Calibri"/>
    </w:rPr>
  </w:style>
  <w:style w:type="character" w:styleId="Hipercze">
    <w:name w:val="Hyperlink"/>
    <w:basedOn w:val="Domylnaczcionkaakapitu"/>
    <w:uiPriority w:val="99"/>
    <w:unhideWhenUsed/>
    <w:rsid w:val="000A05B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A05B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A05B3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F71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7185"/>
  </w:style>
  <w:style w:type="paragraph" w:styleId="Stopka">
    <w:name w:val="footer"/>
    <w:basedOn w:val="Normalny"/>
    <w:link w:val="StopkaZnak"/>
    <w:uiPriority w:val="99"/>
    <w:unhideWhenUsed/>
    <w:rsid w:val="003F71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7185"/>
  </w:style>
  <w:style w:type="paragraph" w:styleId="Tekstdymka">
    <w:name w:val="Balloon Text"/>
    <w:basedOn w:val="Normalny"/>
    <w:link w:val="TekstdymkaZnak"/>
    <w:uiPriority w:val="99"/>
    <w:semiHidden/>
    <w:unhideWhenUsed/>
    <w:rsid w:val="00C504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4C3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1"/>
    <w:qFormat/>
    <w:rsid w:val="00814A82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14A82"/>
    <w:rPr>
      <w:rFonts w:ascii="Tahoma" w:eastAsia="Tahoma" w:hAnsi="Tahoma" w:cs="Tahoma"/>
    </w:rPr>
  </w:style>
  <w:style w:type="character" w:customStyle="1" w:styleId="AkapitzlistZnak">
    <w:name w:val="Akapit z listą Znak"/>
    <w:aliases w:val="List Paragraph_0 Znak,Numerowanie Znak"/>
    <w:basedOn w:val="Domylnaczcionkaakapitu"/>
    <w:link w:val="Akapitzlist"/>
    <w:uiPriority w:val="34"/>
    <w:locked/>
    <w:rsid w:val="00504BBE"/>
    <w:rPr>
      <w:rFonts w:ascii="Calibri" w:hAnsi="Calibri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65C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65C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65C2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1F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77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1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gov.pl/web/fundusze-regiony/krajowa-strategia-rozwoju-regionalneg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8582A1AD378B47A7821D5259F830A3" ma:contentTypeVersion="4" ma:contentTypeDescription="Utwórz nowy dokument." ma:contentTypeScope="" ma:versionID="ab33aa2245e8c2a51fb0d27e46a3561c">
  <xsd:schema xmlns:xsd="http://www.w3.org/2001/XMLSchema" xmlns:xs="http://www.w3.org/2001/XMLSchema" xmlns:p="http://schemas.microsoft.com/office/2006/metadata/properties" xmlns:ns2="5a4a200c-2d06-460e-993f-45c7d53e4da0" targetNamespace="http://schemas.microsoft.com/office/2006/metadata/properties" ma:root="true" ma:fieldsID="e0792197635725f8287df960a068e45e" ns2:_="">
    <xsd:import namespace="5a4a200c-2d06-460e-993f-45c7d53e4d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4a200c-2d06-460e-993f-45c7d53e4d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0026F0-8CFD-47B2-9CAE-3341DDC995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4a200c-2d06-460e-993f-45c7d53e4d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391263-4AF1-4FB9-A9E6-22A03A5C22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8B1AF5A-FC28-49A6-8DBF-2E6428D2F0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3112</Words>
  <Characters>18677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Wiśniewska Aleksandra</dc:creator>
  <cp:keywords/>
  <dc:description/>
  <cp:lastModifiedBy>Chrząstowska Monika</cp:lastModifiedBy>
  <cp:revision>3</cp:revision>
  <cp:lastPrinted>2023-11-14T08:40:00Z</cp:lastPrinted>
  <dcterms:created xsi:type="dcterms:W3CDTF">2025-08-08T05:28:00Z</dcterms:created>
  <dcterms:modified xsi:type="dcterms:W3CDTF">2025-10-01T06:08:00Z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0x010100738582A1AD378B47A7821D5259F830A3</vt:lpwstr>
  </property>
</Properties>
</file>